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B8AE" w14:textId="669949E9" w:rsidR="00351C61" w:rsidRPr="00722673" w:rsidRDefault="00067A19" w:rsidP="00351C61">
      <w:pPr>
        <w:pStyle w:val="Heading2"/>
        <w:numPr>
          <w:ilvl w:val="0"/>
          <w:numId w:val="0"/>
        </w:numPr>
        <w:rPr>
          <w:b/>
        </w:rPr>
      </w:pPr>
      <w:bookmarkStart w:id="0" w:name="_Toc221522374"/>
      <w:bookmarkStart w:id="1" w:name="_Toc221522443"/>
      <w:bookmarkStart w:id="2" w:name="_Toc221522491"/>
      <w:bookmarkStart w:id="3" w:name="_Toc227740630"/>
      <w:bookmarkStart w:id="4" w:name="_Toc236461153"/>
      <w:bookmarkStart w:id="5" w:name="_Toc236639328"/>
      <w:r>
        <w:rPr>
          <w:b/>
        </w:rPr>
        <w:t xml:space="preserve">Exercise </w:t>
      </w:r>
      <w:r w:rsidR="004A633C">
        <w:rPr>
          <w:b/>
        </w:rPr>
        <w:t>Aitua</w:t>
      </w:r>
      <w:r>
        <w:rPr>
          <w:b/>
        </w:rPr>
        <w:t xml:space="preserve"> - </w:t>
      </w:r>
      <w:r w:rsidR="00351C61" w:rsidRPr="00722673">
        <w:rPr>
          <w:b/>
        </w:rPr>
        <w:t>Critical Contingency Declaration Notice</w:t>
      </w:r>
    </w:p>
    <w:tbl>
      <w:tblPr>
        <w:tblStyle w:val="TableGrid"/>
        <w:tblW w:w="0" w:type="auto"/>
        <w:tblInd w:w="108" w:type="dxa"/>
        <w:tblLook w:val="04A0" w:firstRow="1" w:lastRow="0" w:firstColumn="1" w:lastColumn="0" w:noHBand="0" w:noVBand="1"/>
      </w:tblPr>
      <w:tblGrid>
        <w:gridCol w:w="3633"/>
        <w:gridCol w:w="5995"/>
      </w:tblGrid>
      <w:tr w:rsidR="00351C61" w:rsidRPr="00457676" w14:paraId="337AEB22" w14:textId="77777777" w:rsidTr="00DE0145">
        <w:tc>
          <w:tcPr>
            <w:tcW w:w="3633" w:type="dxa"/>
            <w:shd w:val="clear" w:color="auto" w:fill="F2F2F2" w:themeFill="background1" w:themeFillShade="F2"/>
          </w:tcPr>
          <w:p w14:paraId="13E6AAFA" w14:textId="77777777" w:rsidR="00351C61" w:rsidRDefault="00351C61" w:rsidP="00FB2FEA">
            <w:pPr>
              <w:autoSpaceDE w:val="0"/>
              <w:autoSpaceDN w:val="0"/>
              <w:adjustRightInd w:val="0"/>
              <w:spacing w:before="60" w:after="120"/>
              <w:rPr>
                <w:rFonts w:asciiTheme="minorHAnsi" w:hAnsiTheme="minorHAnsi"/>
                <w:b/>
                <w:sz w:val="20"/>
                <w:szCs w:val="20"/>
              </w:rPr>
            </w:pPr>
            <w:r>
              <w:rPr>
                <w:rFonts w:asciiTheme="minorHAnsi" w:hAnsiTheme="minorHAnsi"/>
                <w:b/>
                <w:sz w:val="20"/>
                <w:szCs w:val="20"/>
              </w:rPr>
              <w:t>Date:</w:t>
            </w:r>
          </w:p>
        </w:tc>
        <w:tc>
          <w:tcPr>
            <w:tcW w:w="5995" w:type="dxa"/>
          </w:tcPr>
          <w:p w14:paraId="133A0267" w14:textId="6F9E0D5F" w:rsidR="00351C61" w:rsidRPr="00515A58" w:rsidRDefault="00DE7419" w:rsidP="00FB2FEA">
            <w:pPr>
              <w:spacing w:before="60" w:after="120"/>
              <w:rPr>
                <w:rFonts w:asciiTheme="minorHAnsi" w:hAnsiTheme="minorHAnsi"/>
                <w:sz w:val="20"/>
                <w:szCs w:val="20"/>
              </w:rPr>
            </w:pPr>
            <w:r>
              <w:rPr>
                <w:rFonts w:asciiTheme="minorHAnsi" w:hAnsiTheme="minorHAnsi"/>
                <w:sz w:val="20"/>
                <w:szCs w:val="20"/>
              </w:rPr>
              <w:t>1</w:t>
            </w:r>
            <w:r w:rsidR="006B32E1">
              <w:rPr>
                <w:rFonts w:asciiTheme="minorHAnsi" w:hAnsiTheme="minorHAnsi"/>
                <w:sz w:val="20"/>
                <w:szCs w:val="20"/>
              </w:rPr>
              <w:t>3</w:t>
            </w:r>
            <w:r>
              <w:rPr>
                <w:rFonts w:asciiTheme="minorHAnsi" w:hAnsiTheme="minorHAnsi"/>
                <w:sz w:val="20"/>
                <w:szCs w:val="20"/>
              </w:rPr>
              <w:t xml:space="preserve"> May 202</w:t>
            </w:r>
            <w:r w:rsidR="00724A08">
              <w:rPr>
                <w:rFonts w:asciiTheme="minorHAnsi" w:hAnsiTheme="minorHAnsi"/>
                <w:sz w:val="20"/>
                <w:szCs w:val="20"/>
              </w:rPr>
              <w:t>6</w:t>
            </w:r>
          </w:p>
        </w:tc>
      </w:tr>
      <w:tr w:rsidR="00351C61" w:rsidRPr="00457676" w14:paraId="1388FA9A" w14:textId="77777777" w:rsidTr="00DE0145">
        <w:tc>
          <w:tcPr>
            <w:tcW w:w="3633" w:type="dxa"/>
            <w:shd w:val="clear" w:color="auto" w:fill="F2F2F2" w:themeFill="background1" w:themeFillShade="F2"/>
          </w:tcPr>
          <w:p w14:paraId="0D9B364B" w14:textId="77777777" w:rsidR="00351C61" w:rsidRDefault="00351C61" w:rsidP="00FB2FEA">
            <w:pPr>
              <w:autoSpaceDE w:val="0"/>
              <w:autoSpaceDN w:val="0"/>
              <w:adjustRightInd w:val="0"/>
              <w:spacing w:before="60" w:after="120"/>
              <w:rPr>
                <w:rFonts w:asciiTheme="minorHAnsi" w:hAnsiTheme="minorHAnsi"/>
                <w:b/>
                <w:sz w:val="20"/>
                <w:szCs w:val="20"/>
              </w:rPr>
            </w:pPr>
            <w:r>
              <w:rPr>
                <w:rFonts w:asciiTheme="minorHAnsi" w:hAnsiTheme="minorHAnsi"/>
                <w:b/>
                <w:sz w:val="20"/>
                <w:szCs w:val="20"/>
              </w:rPr>
              <w:t>Time:</w:t>
            </w:r>
          </w:p>
        </w:tc>
        <w:tc>
          <w:tcPr>
            <w:tcW w:w="5995" w:type="dxa"/>
          </w:tcPr>
          <w:p w14:paraId="167EA4E7" w14:textId="344CDABC" w:rsidR="00351C61" w:rsidRPr="00515A58" w:rsidRDefault="005E1C0D" w:rsidP="00FB2FEA">
            <w:pPr>
              <w:spacing w:before="60" w:after="120"/>
              <w:rPr>
                <w:rFonts w:asciiTheme="minorHAnsi" w:hAnsiTheme="minorHAnsi"/>
                <w:sz w:val="20"/>
                <w:szCs w:val="20"/>
              </w:rPr>
            </w:pPr>
            <w:r>
              <w:rPr>
                <w:rFonts w:asciiTheme="minorHAnsi" w:hAnsiTheme="minorHAnsi"/>
                <w:sz w:val="20"/>
                <w:szCs w:val="20"/>
              </w:rPr>
              <w:t>9:30</w:t>
            </w:r>
            <w:r w:rsidR="001A44D6" w:rsidRPr="00C44E15">
              <w:rPr>
                <w:rFonts w:asciiTheme="minorHAnsi" w:hAnsiTheme="minorHAnsi"/>
                <w:sz w:val="20"/>
                <w:szCs w:val="20"/>
              </w:rPr>
              <w:t xml:space="preserve"> </w:t>
            </w:r>
            <w:r w:rsidR="00911E6F" w:rsidRPr="00C44E15">
              <w:rPr>
                <w:rFonts w:asciiTheme="minorHAnsi" w:hAnsiTheme="minorHAnsi"/>
                <w:sz w:val="20"/>
                <w:szCs w:val="20"/>
              </w:rPr>
              <w:t>am</w:t>
            </w:r>
          </w:p>
        </w:tc>
      </w:tr>
      <w:tr w:rsidR="00351C61" w:rsidRPr="00457676" w14:paraId="1EAC47F5" w14:textId="77777777" w:rsidTr="00DE0145">
        <w:tc>
          <w:tcPr>
            <w:tcW w:w="3633" w:type="dxa"/>
            <w:shd w:val="clear" w:color="auto" w:fill="F2F2F2" w:themeFill="background1" w:themeFillShade="F2"/>
          </w:tcPr>
          <w:p w14:paraId="0902A0C5" w14:textId="77777777" w:rsidR="00351C61" w:rsidRDefault="00351C61" w:rsidP="00FB2FEA">
            <w:pPr>
              <w:autoSpaceDE w:val="0"/>
              <w:autoSpaceDN w:val="0"/>
              <w:adjustRightInd w:val="0"/>
              <w:spacing w:before="60" w:after="120"/>
              <w:rPr>
                <w:rFonts w:asciiTheme="minorHAnsi" w:hAnsiTheme="minorHAnsi"/>
                <w:b/>
                <w:sz w:val="20"/>
                <w:szCs w:val="20"/>
              </w:rPr>
            </w:pPr>
            <w:r>
              <w:rPr>
                <w:rFonts w:asciiTheme="minorHAnsi" w:hAnsiTheme="minorHAnsi"/>
                <w:b/>
                <w:sz w:val="20"/>
                <w:szCs w:val="20"/>
              </w:rPr>
              <w:t>Notice Number:</w:t>
            </w:r>
          </w:p>
        </w:tc>
        <w:tc>
          <w:tcPr>
            <w:tcW w:w="5995" w:type="dxa"/>
          </w:tcPr>
          <w:p w14:paraId="44DE493B" w14:textId="76E6079E" w:rsidR="00351C61" w:rsidRPr="00515A58" w:rsidRDefault="00DE7419" w:rsidP="00FB2FEA">
            <w:pPr>
              <w:spacing w:before="60" w:after="120"/>
              <w:rPr>
                <w:rFonts w:asciiTheme="minorHAnsi" w:hAnsiTheme="minorHAnsi"/>
                <w:sz w:val="20"/>
                <w:szCs w:val="20"/>
              </w:rPr>
            </w:pPr>
            <w:r w:rsidRPr="0042020C">
              <w:rPr>
                <w:rFonts w:asciiTheme="minorHAnsi" w:hAnsiTheme="minorHAnsi"/>
                <w:sz w:val="20"/>
                <w:szCs w:val="20"/>
              </w:rPr>
              <w:t>CC-</w:t>
            </w:r>
            <w:r w:rsidR="00233200" w:rsidRPr="00416EAA">
              <w:rPr>
                <w:rFonts w:asciiTheme="minorHAnsi" w:hAnsiTheme="minorHAnsi"/>
                <w:sz w:val="20"/>
                <w:szCs w:val="20"/>
              </w:rPr>
              <w:t>0</w:t>
            </w:r>
            <w:r w:rsidR="00065892" w:rsidRPr="00416EAA">
              <w:rPr>
                <w:rFonts w:asciiTheme="minorHAnsi" w:hAnsiTheme="minorHAnsi"/>
                <w:sz w:val="20"/>
                <w:szCs w:val="20"/>
              </w:rPr>
              <w:t>93</w:t>
            </w:r>
          </w:p>
        </w:tc>
      </w:tr>
      <w:tr w:rsidR="00351C61" w14:paraId="07FCEAD3" w14:textId="77777777" w:rsidTr="00DE0145">
        <w:tc>
          <w:tcPr>
            <w:tcW w:w="3633" w:type="dxa"/>
            <w:shd w:val="clear" w:color="auto" w:fill="F2F2F2" w:themeFill="background1" w:themeFillShade="F2"/>
          </w:tcPr>
          <w:p w14:paraId="52514E94" w14:textId="77777777" w:rsidR="00351C61" w:rsidRPr="00457676" w:rsidRDefault="00351C61" w:rsidP="00FB2FEA">
            <w:pPr>
              <w:autoSpaceDE w:val="0"/>
              <w:autoSpaceDN w:val="0"/>
              <w:adjustRightInd w:val="0"/>
              <w:spacing w:before="60" w:after="120"/>
              <w:rPr>
                <w:rFonts w:asciiTheme="minorHAnsi" w:hAnsiTheme="minorHAnsi"/>
                <w:b/>
                <w:sz w:val="20"/>
                <w:szCs w:val="20"/>
              </w:rPr>
            </w:pPr>
            <w:r>
              <w:rPr>
                <w:rFonts w:asciiTheme="minorHAnsi" w:hAnsiTheme="minorHAnsi"/>
                <w:b/>
                <w:sz w:val="20"/>
                <w:szCs w:val="20"/>
              </w:rPr>
              <w:t>Notice Type:</w:t>
            </w:r>
          </w:p>
        </w:tc>
        <w:tc>
          <w:tcPr>
            <w:tcW w:w="5995" w:type="dxa"/>
          </w:tcPr>
          <w:p w14:paraId="14407609" w14:textId="77777777" w:rsidR="00351C61" w:rsidRPr="002D4058" w:rsidRDefault="00351C61" w:rsidP="00FB2FEA">
            <w:pPr>
              <w:spacing w:before="60" w:after="120"/>
              <w:jc w:val="left"/>
              <w:rPr>
                <w:rFonts w:asciiTheme="minorHAnsi" w:hAnsiTheme="minorHAnsi"/>
                <w:b/>
                <w:sz w:val="20"/>
                <w:szCs w:val="20"/>
              </w:rPr>
            </w:pPr>
            <w:r>
              <w:rPr>
                <w:rFonts w:asciiTheme="minorHAnsi" w:hAnsiTheme="minorHAnsi"/>
                <w:b/>
                <w:sz w:val="20"/>
                <w:szCs w:val="20"/>
              </w:rPr>
              <w:t xml:space="preserve">Declaration of </w:t>
            </w:r>
            <w:r w:rsidRPr="005442CA">
              <w:rPr>
                <w:rFonts w:asciiTheme="minorHAnsi" w:hAnsiTheme="minorHAnsi"/>
                <w:b/>
                <w:sz w:val="20"/>
                <w:szCs w:val="20"/>
              </w:rPr>
              <w:t>Critical Contingency</w:t>
            </w:r>
          </w:p>
        </w:tc>
      </w:tr>
      <w:tr w:rsidR="00351C61" w14:paraId="0E43A501" w14:textId="77777777" w:rsidTr="00DE0145">
        <w:tc>
          <w:tcPr>
            <w:tcW w:w="3633" w:type="dxa"/>
            <w:tcBorders>
              <w:bottom w:val="single" w:sz="4" w:space="0" w:color="auto"/>
              <w:right w:val="single" w:sz="4" w:space="0" w:color="auto"/>
            </w:tcBorders>
            <w:shd w:val="clear" w:color="auto" w:fill="F2F2F2" w:themeFill="background1" w:themeFillShade="F2"/>
          </w:tcPr>
          <w:p w14:paraId="0CC952EF" w14:textId="77777777" w:rsidR="00351C61" w:rsidRPr="00457676" w:rsidRDefault="006C5D8C" w:rsidP="00FB2FEA">
            <w:pPr>
              <w:autoSpaceDE w:val="0"/>
              <w:autoSpaceDN w:val="0"/>
              <w:adjustRightInd w:val="0"/>
              <w:spacing w:before="60" w:after="120"/>
              <w:rPr>
                <w:rFonts w:asciiTheme="minorHAnsi" w:hAnsiTheme="minorHAnsi"/>
                <w:b/>
                <w:sz w:val="20"/>
                <w:szCs w:val="20"/>
              </w:rPr>
            </w:pPr>
            <w:r>
              <w:rPr>
                <w:rFonts w:asciiTheme="minorHAnsi" w:hAnsiTheme="minorHAnsi"/>
                <w:b/>
                <w:sz w:val="20"/>
                <w:szCs w:val="20"/>
              </w:rPr>
              <w:t>Notice Issued t</w:t>
            </w:r>
            <w:r w:rsidR="00351C61">
              <w:rPr>
                <w:rFonts w:asciiTheme="minorHAnsi" w:hAnsiTheme="minorHAnsi"/>
                <w:b/>
                <w:sz w:val="20"/>
                <w:szCs w:val="20"/>
              </w:rPr>
              <w:t>o:</w:t>
            </w:r>
          </w:p>
        </w:tc>
        <w:tc>
          <w:tcPr>
            <w:tcW w:w="5995" w:type="dxa"/>
            <w:tcBorders>
              <w:left w:val="single" w:sz="4" w:space="0" w:color="auto"/>
              <w:bottom w:val="single" w:sz="4" w:space="0" w:color="auto"/>
            </w:tcBorders>
          </w:tcPr>
          <w:p w14:paraId="227F49BB" w14:textId="3D86EFEB" w:rsidR="00351C61" w:rsidRPr="009279A2" w:rsidRDefault="00AE7F68" w:rsidP="00FB2FEA">
            <w:pPr>
              <w:spacing w:before="60" w:after="120"/>
              <w:jc w:val="left"/>
              <w:rPr>
                <w:rFonts w:asciiTheme="minorHAnsi" w:hAnsiTheme="minorHAnsi"/>
                <w:b/>
                <w:sz w:val="20"/>
                <w:szCs w:val="20"/>
              </w:rPr>
            </w:pPr>
            <w:r>
              <w:rPr>
                <w:rFonts w:asciiTheme="minorHAnsi" w:hAnsiTheme="minorHAnsi"/>
                <w:b/>
                <w:sz w:val="20"/>
                <w:szCs w:val="20"/>
              </w:rPr>
              <w:t>First</w:t>
            </w:r>
            <w:r w:rsidR="006D6650">
              <w:rPr>
                <w:rFonts w:asciiTheme="minorHAnsi" w:hAnsiTheme="minorHAnsi"/>
                <w:b/>
                <w:sz w:val="20"/>
                <w:szCs w:val="20"/>
              </w:rPr>
              <w:t>g</w:t>
            </w:r>
            <w:r>
              <w:rPr>
                <w:rFonts w:asciiTheme="minorHAnsi" w:hAnsiTheme="minorHAnsi"/>
                <w:b/>
                <w:sz w:val="20"/>
                <w:szCs w:val="20"/>
              </w:rPr>
              <w:t>as</w:t>
            </w:r>
            <w:r w:rsidR="00351C61" w:rsidRPr="009279A2">
              <w:rPr>
                <w:rFonts w:asciiTheme="minorHAnsi" w:hAnsiTheme="minorHAnsi"/>
                <w:b/>
                <w:sz w:val="20"/>
                <w:szCs w:val="20"/>
              </w:rPr>
              <w:t xml:space="preserve"> </w:t>
            </w:r>
            <w:r w:rsidR="007E4A3C">
              <w:rPr>
                <w:rFonts w:asciiTheme="minorHAnsi" w:hAnsiTheme="minorHAnsi"/>
                <w:b/>
                <w:sz w:val="20"/>
                <w:szCs w:val="20"/>
              </w:rPr>
              <w:t>(</w:t>
            </w:r>
            <w:r w:rsidR="00351C61" w:rsidRPr="009279A2">
              <w:rPr>
                <w:rFonts w:asciiTheme="minorHAnsi" w:hAnsiTheme="minorHAnsi"/>
                <w:b/>
                <w:sz w:val="20"/>
                <w:szCs w:val="20"/>
              </w:rPr>
              <w:t>TSO</w:t>
            </w:r>
            <w:r w:rsidR="007E4A3C">
              <w:rPr>
                <w:rFonts w:asciiTheme="minorHAnsi" w:hAnsiTheme="minorHAnsi"/>
                <w:b/>
                <w:sz w:val="20"/>
                <w:szCs w:val="20"/>
              </w:rPr>
              <w:t>)</w:t>
            </w:r>
          </w:p>
          <w:p w14:paraId="083C5989" w14:textId="77777777" w:rsidR="00351C61" w:rsidRPr="00710B05" w:rsidRDefault="00351C61" w:rsidP="00C304BF">
            <w:pPr>
              <w:spacing w:before="60" w:after="120"/>
              <w:jc w:val="left"/>
              <w:rPr>
                <w:rFonts w:asciiTheme="minorHAnsi" w:hAnsiTheme="minorHAnsi"/>
                <w:b/>
                <w:sz w:val="20"/>
                <w:szCs w:val="20"/>
              </w:rPr>
            </w:pPr>
            <w:r w:rsidRPr="009279A2">
              <w:rPr>
                <w:rFonts w:asciiTheme="minorHAnsi" w:hAnsiTheme="minorHAnsi"/>
                <w:b/>
                <w:sz w:val="20"/>
                <w:szCs w:val="20"/>
              </w:rPr>
              <w:t>Stakeholders listed in Information Guide</w:t>
            </w:r>
          </w:p>
        </w:tc>
      </w:tr>
      <w:tr w:rsidR="00351C61" w:rsidRPr="004B56B7" w14:paraId="0BA94A0C" w14:textId="77777777" w:rsidTr="00DE0145">
        <w:tc>
          <w:tcPr>
            <w:tcW w:w="3633" w:type="dxa"/>
            <w:shd w:val="clear" w:color="auto" w:fill="F2F2F2" w:themeFill="background1" w:themeFillShade="F2"/>
          </w:tcPr>
          <w:p w14:paraId="541DCEBC" w14:textId="77777777" w:rsidR="00351C61" w:rsidRDefault="00351C61" w:rsidP="00FB2FEA">
            <w:pPr>
              <w:autoSpaceDE w:val="0"/>
              <w:autoSpaceDN w:val="0"/>
              <w:adjustRightInd w:val="0"/>
              <w:spacing w:before="60" w:after="120"/>
              <w:jc w:val="left"/>
              <w:rPr>
                <w:rFonts w:asciiTheme="minorHAnsi" w:hAnsiTheme="minorHAnsi"/>
                <w:b/>
                <w:sz w:val="20"/>
                <w:szCs w:val="20"/>
              </w:rPr>
            </w:pPr>
            <w:r w:rsidRPr="004B56B7">
              <w:rPr>
                <w:rFonts w:asciiTheme="minorHAnsi" w:hAnsiTheme="minorHAnsi"/>
                <w:b/>
                <w:sz w:val="20"/>
                <w:szCs w:val="20"/>
              </w:rPr>
              <w:t xml:space="preserve">CCO Instruction to </w:t>
            </w:r>
            <w:r>
              <w:rPr>
                <w:rFonts w:asciiTheme="minorHAnsi" w:hAnsiTheme="minorHAnsi"/>
                <w:b/>
                <w:sz w:val="20"/>
                <w:szCs w:val="20"/>
              </w:rPr>
              <w:t>TSO:</w:t>
            </w:r>
          </w:p>
          <w:p w14:paraId="1690E50E" w14:textId="77777777" w:rsidR="00351C61" w:rsidRPr="002D4058" w:rsidRDefault="00351C61" w:rsidP="00F95721">
            <w:pPr>
              <w:spacing w:before="60" w:after="120"/>
              <w:rPr>
                <w:rFonts w:asciiTheme="minorHAnsi" w:hAnsiTheme="minorHAnsi"/>
                <w:b/>
                <w:sz w:val="20"/>
                <w:szCs w:val="20"/>
              </w:rPr>
            </w:pPr>
          </w:p>
        </w:tc>
        <w:tc>
          <w:tcPr>
            <w:tcW w:w="5995" w:type="dxa"/>
          </w:tcPr>
          <w:p w14:paraId="4FB00CFF" w14:textId="77777777" w:rsidR="00351C61" w:rsidRDefault="00351C61" w:rsidP="00FB2FEA">
            <w:pPr>
              <w:autoSpaceDE w:val="0"/>
              <w:autoSpaceDN w:val="0"/>
              <w:adjustRightInd w:val="0"/>
              <w:spacing w:before="60" w:after="120"/>
              <w:rPr>
                <w:rFonts w:asciiTheme="minorHAnsi" w:hAnsiTheme="minorHAnsi"/>
                <w:sz w:val="20"/>
                <w:szCs w:val="20"/>
                <w:lang w:val="en-US"/>
              </w:rPr>
            </w:pPr>
            <w:r>
              <w:rPr>
                <w:rFonts w:asciiTheme="minorHAnsi" w:hAnsiTheme="minorHAnsi"/>
                <w:sz w:val="20"/>
                <w:szCs w:val="20"/>
                <w:lang w:val="en-US"/>
              </w:rPr>
              <w:t>A Critical Contingency has been declared.</w:t>
            </w:r>
          </w:p>
          <w:p w14:paraId="2FEF7458" w14:textId="77777777" w:rsidR="00351C61" w:rsidRDefault="00351C61" w:rsidP="00FB2FEA">
            <w:pPr>
              <w:autoSpaceDE w:val="0"/>
              <w:autoSpaceDN w:val="0"/>
              <w:adjustRightInd w:val="0"/>
              <w:spacing w:before="60" w:after="120"/>
              <w:rPr>
                <w:rFonts w:asciiTheme="minorHAnsi" w:hAnsiTheme="minorHAnsi"/>
                <w:sz w:val="20"/>
                <w:szCs w:val="20"/>
                <w:lang w:val="en-US"/>
              </w:rPr>
            </w:pPr>
            <w:r>
              <w:rPr>
                <w:rFonts w:asciiTheme="minorHAnsi" w:hAnsiTheme="minorHAnsi"/>
                <w:sz w:val="20"/>
                <w:szCs w:val="20"/>
                <w:lang w:val="en-US"/>
              </w:rPr>
              <w:t>C</w:t>
            </w:r>
            <w:r w:rsidRPr="00CE0642">
              <w:rPr>
                <w:rFonts w:asciiTheme="minorHAnsi" w:hAnsiTheme="minorHAnsi"/>
                <w:sz w:val="20"/>
                <w:szCs w:val="20"/>
                <w:lang w:val="en-US"/>
              </w:rPr>
              <w:t xml:space="preserve">ommunications under the </w:t>
            </w:r>
            <w:r>
              <w:rPr>
                <w:rFonts w:asciiTheme="minorHAnsi" w:hAnsiTheme="minorHAnsi"/>
                <w:sz w:val="20"/>
                <w:szCs w:val="20"/>
                <w:lang w:val="en-US"/>
              </w:rPr>
              <w:t>C</w:t>
            </w:r>
            <w:r w:rsidRPr="00CE0642">
              <w:rPr>
                <w:rFonts w:asciiTheme="minorHAnsi" w:hAnsiTheme="minorHAnsi"/>
                <w:sz w:val="20"/>
                <w:szCs w:val="20"/>
                <w:lang w:val="en-US"/>
              </w:rPr>
              <w:t xml:space="preserve">ommunications </w:t>
            </w:r>
            <w:r>
              <w:rPr>
                <w:rFonts w:asciiTheme="minorHAnsi" w:hAnsiTheme="minorHAnsi"/>
                <w:sz w:val="20"/>
                <w:szCs w:val="20"/>
                <w:lang w:val="en-US"/>
              </w:rPr>
              <w:t>P</w:t>
            </w:r>
            <w:r w:rsidRPr="00CE0642">
              <w:rPr>
                <w:rFonts w:asciiTheme="minorHAnsi" w:hAnsiTheme="minorHAnsi"/>
                <w:sz w:val="20"/>
                <w:szCs w:val="20"/>
                <w:lang w:val="en-US"/>
              </w:rPr>
              <w:t>lan are to commence immediately.</w:t>
            </w:r>
          </w:p>
          <w:p w14:paraId="104F286B" w14:textId="77777777" w:rsidR="00351C61" w:rsidRDefault="00351C61" w:rsidP="00FB2FEA">
            <w:pPr>
              <w:autoSpaceDE w:val="0"/>
              <w:autoSpaceDN w:val="0"/>
              <w:adjustRightInd w:val="0"/>
              <w:spacing w:before="60" w:after="120"/>
              <w:rPr>
                <w:rFonts w:asciiTheme="minorHAnsi" w:hAnsiTheme="minorHAnsi"/>
                <w:sz w:val="20"/>
                <w:szCs w:val="20"/>
              </w:rPr>
            </w:pPr>
            <w:r w:rsidRPr="00CE0642">
              <w:rPr>
                <w:rFonts w:asciiTheme="minorHAnsi" w:hAnsiTheme="minorHAnsi"/>
                <w:sz w:val="20"/>
                <w:szCs w:val="20"/>
              </w:rPr>
              <w:t>Issue notice of Declaration of Critical Contingency to Large Consumers and Retailers within 30 minutes</w:t>
            </w:r>
            <w:r>
              <w:rPr>
                <w:rFonts w:asciiTheme="minorHAnsi" w:hAnsiTheme="minorHAnsi"/>
                <w:sz w:val="20"/>
                <w:szCs w:val="20"/>
              </w:rPr>
              <w:t xml:space="preserve"> of receiving this notice.</w:t>
            </w:r>
          </w:p>
          <w:p w14:paraId="47CE392F" w14:textId="77777777" w:rsidR="00351C61" w:rsidRDefault="00351C61" w:rsidP="00FB2FEA">
            <w:pPr>
              <w:autoSpaceDE w:val="0"/>
              <w:autoSpaceDN w:val="0"/>
              <w:adjustRightInd w:val="0"/>
              <w:spacing w:before="60" w:after="120"/>
              <w:rPr>
                <w:rFonts w:asciiTheme="minorHAnsi" w:hAnsiTheme="minorHAnsi"/>
                <w:sz w:val="20"/>
                <w:szCs w:val="20"/>
              </w:rPr>
            </w:pPr>
            <w:r>
              <w:rPr>
                <w:rFonts w:asciiTheme="minorHAnsi" w:hAnsiTheme="minorHAnsi"/>
                <w:sz w:val="20"/>
                <w:szCs w:val="20"/>
              </w:rPr>
              <w:t>E</w:t>
            </w:r>
            <w:r w:rsidRPr="00CE0642">
              <w:rPr>
                <w:rFonts w:asciiTheme="minorHAnsi" w:hAnsiTheme="minorHAnsi"/>
                <w:sz w:val="20"/>
                <w:szCs w:val="20"/>
              </w:rPr>
              <w:t>nsure an appropriate critical notice is posted on OATIS</w:t>
            </w:r>
            <w:r>
              <w:rPr>
                <w:rFonts w:asciiTheme="minorHAnsi" w:hAnsiTheme="minorHAnsi"/>
                <w:sz w:val="20"/>
                <w:szCs w:val="20"/>
              </w:rPr>
              <w:t xml:space="preserve"> as soon as reasonably practicable</w:t>
            </w:r>
            <w:r w:rsidRPr="00CE0642">
              <w:rPr>
                <w:rFonts w:asciiTheme="minorHAnsi" w:hAnsiTheme="minorHAnsi"/>
                <w:sz w:val="20"/>
                <w:szCs w:val="20"/>
              </w:rPr>
              <w:t>.</w:t>
            </w:r>
          </w:p>
          <w:p w14:paraId="4D748F46" w14:textId="77777777" w:rsidR="00351C61" w:rsidRPr="00CE0642" w:rsidRDefault="00351C61" w:rsidP="00FB2FEA">
            <w:pPr>
              <w:autoSpaceDE w:val="0"/>
              <w:autoSpaceDN w:val="0"/>
              <w:adjustRightInd w:val="0"/>
              <w:spacing w:before="60" w:after="120"/>
              <w:rPr>
                <w:rFonts w:asciiTheme="minorHAnsi" w:hAnsiTheme="minorHAnsi"/>
                <w:sz w:val="20"/>
                <w:szCs w:val="20"/>
              </w:rPr>
            </w:pPr>
            <w:r>
              <w:rPr>
                <w:rFonts w:asciiTheme="minorHAnsi" w:hAnsiTheme="minorHAnsi"/>
                <w:sz w:val="20"/>
                <w:szCs w:val="20"/>
              </w:rPr>
              <w:t xml:space="preserve">The CCO will determine </w:t>
            </w:r>
            <w:r w:rsidR="00F95721">
              <w:rPr>
                <w:rFonts w:asciiTheme="minorHAnsi" w:hAnsiTheme="minorHAnsi"/>
                <w:sz w:val="20"/>
                <w:szCs w:val="20"/>
              </w:rPr>
              <w:t xml:space="preserve">any </w:t>
            </w:r>
            <w:r>
              <w:rPr>
                <w:rFonts w:asciiTheme="minorHAnsi" w:hAnsiTheme="minorHAnsi"/>
                <w:sz w:val="20"/>
                <w:szCs w:val="20"/>
              </w:rPr>
              <w:t>demand curtailment requirements and advise accordingly.</w:t>
            </w:r>
          </w:p>
        </w:tc>
      </w:tr>
      <w:tr w:rsidR="00351C61" w:rsidRPr="004B56B7" w14:paraId="3B7BA67D" w14:textId="77777777" w:rsidTr="00DE0145">
        <w:tc>
          <w:tcPr>
            <w:tcW w:w="3633" w:type="dxa"/>
            <w:shd w:val="clear" w:color="auto" w:fill="F2F2F2" w:themeFill="background1" w:themeFillShade="F2"/>
          </w:tcPr>
          <w:p w14:paraId="788A6B20" w14:textId="77777777" w:rsidR="00351C61" w:rsidRPr="004B56B7" w:rsidRDefault="00351C61" w:rsidP="00FB2FEA">
            <w:pPr>
              <w:autoSpaceDE w:val="0"/>
              <w:autoSpaceDN w:val="0"/>
              <w:adjustRightInd w:val="0"/>
              <w:spacing w:before="60" w:after="120"/>
              <w:jc w:val="left"/>
              <w:rPr>
                <w:rFonts w:asciiTheme="minorHAnsi" w:hAnsiTheme="minorHAnsi"/>
                <w:b/>
                <w:sz w:val="20"/>
                <w:szCs w:val="20"/>
              </w:rPr>
            </w:pPr>
            <w:r>
              <w:rPr>
                <w:rFonts w:asciiTheme="minorHAnsi" w:hAnsiTheme="minorHAnsi"/>
                <w:b/>
                <w:sz w:val="20"/>
                <w:szCs w:val="20"/>
              </w:rPr>
              <w:t>Critical Contingency Declaration Time &amp; Date:</w:t>
            </w:r>
          </w:p>
        </w:tc>
        <w:tc>
          <w:tcPr>
            <w:tcW w:w="5995" w:type="dxa"/>
          </w:tcPr>
          <w:p w14:paraId="713C9060" w14:textId="221D8342" w:rsidR="00351C61" w:rsidRPr="00457676" w:rsidRDefault="00C44E15" w:rsidP="00FB2FEA">
            <w:pPr>
              <w:spacing w:before="60" w:after="120"/>
              <w:rPr>
                <w:rFonts w:asciiTheme="minorHAnsi" w:hAnsiTheme="minorHAnsi"/>
                <w:sz w:val="20"/>
                <w:szCs w:val="20"/>
              </w:rPr>
            </w:pPr>
            <w:r w:rsidRPr="00416EAA">
              <w:rPr>
                <w:rFonts w:asciiTheme="minorHAnsi" w:hAnsiTheme="minorHAnsi"/>
                <w:sz w:val="20"/>
                <w:szCs w:val="20"/>
              </w:rPr>
              <w:t>09:</w:t>
            </w:r>
            <w:r w:rsidR="00416EAA" w:rsidRPr="00416EAA">
              <w:rPr>
                <w:rFonts w:asciiTheme="minorHAnsi" w:hAnsiTheme="minorHAnsi"/>
                <w:sz w:val="20"/>
                <w:szCs w:val="20"/>
              </w:rPr>
              <w:t>08</w:t>
            </w:r>
            <w:r w:rsidR="001731E9" w:rsidRPr="00C44E15">
              <w:rPr>
                <w:rFonts w:asciiTheme="minorHAnsi" w:hAnsiTheme="minorHAnsi"/>
                <w:sz w:val="20"/>
                <w:szCs w:val="20"/>
              </w:rPr>
              <w:t xml:space="preserve"> on 1</w:t>
            </w:r>
            <w:r w:rsidR="00585E4B">
              <w:rPr>
                <w:rFonts w:asciiTheme="minorHAnsi" w:hAnsiTheme="minorHAnsi"/>
                <w:sz w:val="20"/>
                <w:szCs w:val="20"/>
              </w:rPr>
              <w:t>3</w:t>
            </w:r>
            <w:r w:rsidR="001731E9" w:rsidRPr="00C44E15">
              <w:rPr>
                <w:rFonts w:asciiTheme="minorHAnsi" w:hAnsiTheme="minorHAnsi"/>
                <w:sz w:val="20"/>
                <w:szCs w:val="20"/>
              </w:rPr>
              <w:t xml:space="preserve"> May 202</w:t>
            </w:r>
            <w:r w:rsidR="00585E4B">
              <w:rPr>
                <w:rFonts w:asciiTheme="minorHAnsi" w:hAnsiTheme="minorHAnsi"/>
                <w:sz w:val="20"/>
                <w:szCs w:val="20"/>
              </w:rPr>
              <w:t>6</w:t>
            </w:r>
          </w:p>
        </w:tc>
      </w:tr>
      <w:tr w:rsidR="00351C61" w14:paraId="15833D8E" w14:textId="77777777" w:rsidTr="00DE0145">
        <w:tc>
          <w:tcPr>
            <w:tcW w:w="3633" w:type="dxa"/>
            <w:shd w:val="clear" w:color="auto" w:fill="F2F2F2" w:themeFill="background1" w:themeFillShade="F2"/>
          </w:tcPr>
          <w:p w14:paraId="11AEEDBE" w14:textId="77777777" w:rsidR="00351C61" w:rsidRPr="007852B7" w:rsidRDefault="00351C61" w:rsidP="00FB2FEA">
            <w:pPr>
              <w:spacing w:before="60" w:after="120"/>
              <w:jc w:val="left"/>
              <w:rPr>
                <w:rFonts w:asciiTheme="minorHAnsi" w:hAnsiTheme="minorHAnsi"/>
                <w:b/>
                <w:sz w:val="20"/>
              </w:rPr>
            </w:pPr>
            <w:r>
              <w:rPr>
                <w:rFonts w:asciiTheme="minorHAnsi" w:hAnsiTheme="minorHAnsi"/>
                <w:b/>
                <w:sz w:val="20"/>
              </w:rPr>
              <w:t>Event causing Critical C</w:t>
            </w:r>
            <w:r w:rsidRPr="007852B7">
              <w:rPr>
                <w:rFonts w:asciiTheme="minorHAnsi" w:hAnsiTheme="minorHAnsi"/>
                <w:b/>
                <w:sz w:val="20"/>
              </w:rPr>
              <w:t>ontingency</w:t>
            </w:r>
            <w:r>
              <w:rPr>
                <w:rFonts w:asciiTheme="minorHAnsi" w:hAnsiTheme="minorHAnsi"/>
                <w:b/>
                <w:sz w:val="20"/>
              </w:rPr>
              <w:t>:</w:t>
            </w:r>
          </w:p>
        </w:tc>
        <w:tc>
          <w:tcPr>
            <w:tcW w:w="5995" w:type="dxa"/>
          </w:tcPr>
          <w:p w14:paraId="5B6A86A5" w14:textId="2901E35E" w:rsidR="00DF60C1" w:rsidRDefault="00067A19" w:rsidP="007339D6">
            <w:pPr>
              <w:autoSpaceDE w:val="0"/>
              <w:autoSpaceDN w:val="0"/>
              <w:adjustRightInd w:val="0"/>
              <w:spacing w:before="60" w:after="120"/>
              <w:jc w:val="left"/>
              <w:rPr>
                <w:rFonts w:asciiTheme="minorHAnsi" w:hAnsiTheme="minorHAnsi"/>
                <w:sz w:val="20"/>
                <w:lang w:val="en-NZ"/>
              </w:rPr>
            </w:pPr>
            <w:r w:rsidRPr="00861FC0">
              <w:rPr>
                <w:rFonts w:asciiTheme="minorHAnsi" w:hAnsiTheme="minorHAnsi"/>
                <w:sz w:val="20"/>
                <w:lang w:val="en-NZ"/>
              </w:rPr>
              <w:t>Firstgas</w:t>
            </w:r>
            <w:r w:rsidR="0032024D" w:rsidRPr="00861FC0">
              <w:rPr>
                <w:rFonts w:asciiTheme="minorHAnsi" w:hAnsiTheme="minorHAnsi"/>
                <w:sz w:val="20"/>
                <w:lang w:val="en-NZ"/>
              </w:rPr>
              <w:t xml:space="preserve"> has advised </w:t>
            </w:r>
            <w:r w:rsidR="00E44569">
              <w:rPr>
                <w:rFonts w:asciiTheme="minorHAnsi" w:hAnsiTheme="minorHAnsi"/>
                <w:sz w:val="20"/>
                <w:lang w:val="en-NZ"/>
              </w:rPr>
              <w:t xml:space="preserve">the CCO </w:t>
            </w:r>
            <w:r w:rsidR="00FA4CE6" w:rsidRPr="00861FC0">
              <w:rPr>
                <w:rFonts w:asciiTheme="minorHAnsi" w:hAnsiTheme="minorHAnsi"/>
                <w:sz w:val="20"/>
                <w:lang w:val="en-NZ"/>
              </w:rPr>
              <w:t>that</w:t>
            </w:r>
            <w:r w:rsidR="00DE0145" w:rsidRPr="00861FC0">
              <w:rPr>
                <w:rFonts w:asciiTheme="minorHAnsi" w:hAnsiTheme="minorHAnsi"/>
                <w:sz w:val="20"/>
                <w:lang w:val="en-NZ"/>
              </w:rPr>
              <w:t xml:space="preserve"> </w:t>
            </w:r>
            <w:r w:rsidR="00BF0065" w:rsidRPr="00861FC0">
              <w:rPr>
                <w:rFonts w:asciiTheme="minorHAnsi" w:hAnsiTheme="minorHAnsi"/>
                <w:sz w:val="20"/>
                <w:lang w:val="en-NZ"/>
              </w:rPr>
              <w:t xml:space="preserve">there has been damage to the Firstgas Bay of Plenty Pipeline </w:t>
            </w:r>
            <w:r w:rsidR="008A1FE5">
              <w:rPr>
                <w:rFonts w:asciiTheme="minorHAnsi" w:hAnsiTheme="minorHAnsi"/>
                <w:sz w:val="20"/>
                <w:lang w:val="en-NZ"/>
              </w:rPr>
              <w:t xml:space="preserve">in the Waikato </w:t>
            </w:r>
            <w:r w:rsidR="009D0AC9">
              <w:rPr>
                <w:rFonts w:asciiTheme="minorHAnsi" w:hAnsiTheme="minorHAnsi"/>
                <w:sz w:val="20"/>
                <w:lang w:val="en-NZ"/>
              </w:rPr>
              <w:t xml:space="preserve">near Arapuni </w:t>
            </w:r>
            <w:r w:rsidR="00BF0065" w:rsidRPr="00861FC0">
              <w:rPr>
                <w:rFonts w:asciiTheme="minorHAnsi" w:hAnsiTheme="minorHAnsi"/>
                <w:sz w:val="20"/>
                <w:lang w:val="en-NZ"/>
              </w:rPr>
              <w:t xml:space="preserve">resulting in a significant gas </w:t>
            </w:r>
            <w:r w:rsidR="00BF0065" w:rsidRPr="00A11D86">
              <w:rPr>
                <w:rFonts w:asciiTheme="minorHAnsi" w:hAnsiTheme="minorHAnsi"/>
                <w:sz w:val="20"/>
                <w:lang w:val="en-NZ"/>
              </w:rPr>
              <w:t>escape</w:t>
            </w:r>
            <w:r w:rsidR="00E44569" w:rsidRPr="00A11D86">
              <w:rPr>
                <w:rFonts w:asciiTheme="minorHAnsi" w:hAnsiTheme="minorHAnsi"/>
                <w:sz w:val="20"/>
                <w:lang w:val="en-NZ"/>
              </w:rPr>
              <w:t xml:space="preserve"> and the pipeline will need to be isolated</w:t>
            </w:r>
            <w:r w:rsidR="006745C4" w:rsidRPr="00A11D86">
              <w:rPr>
                <w:rFonts w:asciiTheme="minorHAnsi" w:hAnsiTheme="minorHAnsi"/>
                <w:sz w:val="20"/>
                <w:lang w:val="en-NZ"/>
              </w:rPr>
              <w:t>.</w:t>
            </w:r>
          </w:p>
          <w:p w14:paraId="6B9D884F" w14:textId="1BF00A37" w:rsidR="00351C61" w:rsidRPr="008D1D59" w:rsidRDefault="00861FC0" w:rsidP="007339D6">
            <w:pPr>
              <w:autoSpaceDE w:val="0"/>
              <w:autoSpaceDN w:val="0"/>
              <w:adjustRightInd w:val="0"/>
              <w:spacing w:before="60" w:after="120"/>
              <w:jc w:val="left"/>
              <w:rPr>
                <w:rFonts w:asciiTheme="minorHAnsi" w:hAnsiTheme="minorHAnsi"/>
                <w:sz w:val="20"/>
                <w:lang w:val="en-NZ"/>
              </w:rPr>
            </w:pPr>
            <w:r w:rsidRPr="00861FC0">
              <w:rPr>
                <w:rFonts w:asciiTheme="minorHAnsi" w:hAnsiTheme="minorHAnsi"/>
                <w:sz w:val="20"/>
              </w:rPr>
              <w:t xml:space="preserve">As a result, the </w:t>
            </w:r>
            <w:r w:rsidR="004C39BB">
              <w:rPr>
                <w:rFonts w:asciiTheme="minorHAnsi" w:hAnsiTheme="minorHAnsi"/>
                <w:sz w:val="20"/>
              </w:rPr>
              <w:t>critical contingency threshold at Tauranga has been breached</w:t>
            </w:r>
            <w:r w:rsidR="00695ED8">
              <w:rPr>
                <w:rFonts w:asciiTheme="minorHAnsi" w:hAnsiTheme="minorHAnsi"/>
                <w:sz w:val="20"/>
              </w:rPr>
              <w:t>.</w:t>
            </w:r>
            <w:r w:rsidRPr="00861FC0">
              <w:rPr>
                <w:rFonts w:asciiTheme="minorHAnsi" w:hAnsiTheme="minorHAnsi"/>
                <w:sz w:val="20"/>
                <w:lang w:val="en-NZ"/>
              </w:rPr>
              <w:t xml:space="preserve"> </w:t>
            </w:r>
            <w:r w:rsidR="0032024D">
              <w:rPr>
                <w:rFonts w:asciiTheme="minorHAnsi" w:hAnsiTheme="minorHAnsi"/>
                <w:sz w:val="20"/>
                <w:lang w:val="en-NZ"/>
              </w:rPr>
              <w:t>The CCO has therefore determined a Critical Contingency exists.</w:t>
            </w:r>
          </w:p>
        </w:tc>
      </w:tr>
      <w:tr w:rsidR="00351C61" w14:paraId="4BB39CEF" w14:textId="77777777" w:rsidTr="00DE0145">
        <w:tc>
          <w:tcPr>
            <w:tcW w:w="3633" w:type="dxa"/>
            <w:shd w:val="clear" w:color="auto" w:fill="F2F2F2" w:themeFill="background1" w:themeFillShade="F2"/>
          </w:tcPr>
          <w:p w14:paraId="66DD37FE" w14:textId="77777777" w:rsidR="00351C61" w:rsidRPr="007852B7" w:rsidRDefault="00351C61" w:rsidP="00FB2FEA">
            <w:pPr>
              <w:spacing w:before="60" w:after="120"/>
              <w:jc w:val="left"/>
              <w:rPr>
                <w:rFonts w:asciiTheme="minorHAnsi" w:hAnsiTheme="minorHAnsi"/>
                <w:b/>
                <w:sz w:val="20"/>
              </w:rPr>
            </w:pPr>
            <w:r w:rsidRPr="007852B7">
              <w:rPr>
                <w:rFonts w:asciiTheme="minorHAnsi" w:hAnsiTheme="minorHAnsi"/>
                <w:b/>
                <w:sz w:val="20"/>
              </w:rPr>
              <w:t>Summary of actions being taken to resolve event and estimated time to resolve</w:t>
            </w:r>
            <w:r>
              <w:rPr>
                <w:rFonts w:asciiTheme="minorHAnsi" w:hAnsiTheme="minorHAnsi"/>
                <w:b/>
                <w:sz w:val="20"/>
              </w:rPr>
              <w:t>:</w:t>
            </w:r>
          </w:p>
        </w:tc>
        <w:tc>
          <w:tcPr>
            <w:tcW w:w="5995" w:type="dxa"/>
          </w:tcPr>
          <w:p w14:paraId="4E85F19C" w14:textId="038090A4" w:rsidR="00904454" w:rsidRDefault="00067A19" w:rsidP="008D1D59">
            <w:pPr>
              <w:autoSpaceDE w:val="0"/>
              <w:autoSpaceDN w:val="0"/>
              <w:adjustRightInd w:val="0"/>
              <w:spacing w:before="60" w:after="120"/>
              <w:rPr>
                <w:rFonts w:asciiTheme="minorHAnsi" w:hAnsiTheme="minorHAnsi"/>
                <w:sz w:val="20"/>
                <w:lang w:val="en-NZ"/>
              </w:rPr>
            </w:pPr>
            <w:r>
              <w:rPr>
                <w:rFonts w:asciiTheme="minorHAnsi" w:hAnsiTheme="minorHAnsi"/>
                <w:sz w:val="20"/>
                <w:lang w:val="en-NZ"/>
              </w:rPr>
              <w:t>Firstgas</w:t>
            </w:r>
            <w:r w:rsidR="008D1D59">
              <w:rPr>
                <w:rFonts w:asciiTheme="minorHAnsi" w:hAnsiTheme="minorHAnsi"/>
                <w:sz w:val="20"/>
                <w:lang w:val="en-NZ"/>
              </w:rPr>
              <w:t xml:space="preserve"> has </w:t>
            </w:r>
            <w:r w:rsidR="00C84DDB">
              <w:rPr>
                <w:rFonts w:asciiTheme="minorHAnsi" w:hAnsiTheme="minorHAnsi"/>
                <w:sz w:val="20"/>
                <w:lang w:val="en-NZ"/>
              </w:rPr>
              <w:t xml:space="preserve">mobilised </w:t>
            </w:r>
            <w:r w:rsidR="00B83E6C">
              <w:rPr>
                <w:rFonts w:asciiTheme="minorHAnsi" w:hAnsiTheme="minorHAnsi"/>
                <w:sz w:val="20"/>
                <w:lang w:val="en-NZ"/>
              </w:rPr>
              <w:t xml:space="preserve">an emergency response. </w:t>
            </w:r>
            <w:r w:rsidR="002F2D17" w:rsidRPr="002F2D17">
              <w:rPr>
                <w:rFonts w:asciiTheme="minorHAnsi" w:hAnsiTheme="minorHAnsi"/>
                <w:sz w:val="20"/>
                <w:lang w:val="en-NZ"/>
              </w:rPr>
              <w:t>The estimated time to repair is not yet known.</w:t>
            </w:r>
          </w:p>
          <w:p w14:paraId="2A2FB45B" w14:textId="3F048C04" w:rsidR="008D1D59" w:rsidRPr="008D1D59" w:rsidRDefault="00904454" w:rsidP="008D1D59">
            <w:pPr>
              <w:autoSpaceDE w:val="0"/>
              <w:autoSpaceDN w:val="0"/>
              <w:adjustRightInd w:val="0"/>
              <w:spacing w:before="60" w:after="120"/>
              <w:rPr>
                <w:rFonts w:asciiTheme="minorHAnsi" w:hAnsiTheme="minorHAnsi"/>
                <w:sz w:val="20"/>
                <w:lang w:val="en-NZ"/>
              </w:rPr>
            </w:pPr>
            <w:r>
              <w:rPr>
                <w:rFonts w:asciiTheme="minorHAnsi" w:hAnsiTheme="minorHAnsi"/>
                <w:sz w:val="20"/>
                <w:lang w:val="en-NZ"/>
              </w:rPr>
              <w:t xml:space="preserve">The </w:t>
            </w:r>
            <w:r w:rsidR="008D1D59" w:rsidRPr="008D1D59">
              <w:rPr>
                <w:rFonts w:asciiTheme="minorHAnsi" w:hAnsiTheme="minorHAnsi"/>
                <w:sz w:val="20"/>
                <w:lang w:val="en-NZ"/>
              </w:rPr>
              <w:t xml:space="preserve">CCO is urgently assessing how this event will impact on the supply </w:t>
            </w:r>
            <w:r w:rsidR="008D1D59">
              <w:rPr>
                <w:rFonts w:asciiTheme="minorHAnsi" w:hAnsiTheme="minorHAnsi"/>
                <w:sz w:val="20"/>
                <w:lang w:val="en-NZ"/>
              </w:rPr>
              <w:t xml:space="preserve">of gas </w:t>
            </w:r>
            <w:r w:rsidR="008D1D59" w:rsidRPr="008D1D59">
              <w:rPr>
                <w:rFonts w:asciiTheme="minorHAnsi" w:hAnsiTheme="minorHAnsi"/>
                <w:sz w:val="20"/>
                <w:lang w:val="en-NZ"/>
              </w:rPr>
              <w:t xml:space="preserve">to consumers </w:t>
            </w:r>
            <w:r w:rsidR="002F2D17">
              <w:rPr>
                <w:rFonts w:asciiTheme="minorHAnsi" w:hAnsiTheme="minorHAnsi"/>
                <w:sz w:val="20"/>
                <w:lang w:val="en-NZ"/>
              </w:rPr>
              <w:t xml:space="preserve">downstream </w:t>
            </w:r>
            <w:r w:rsidR="00053282">
              <w:rPr>
                <w:rFonts w:asciiTheme="minorHAnsi" w:hAnsiTheme="minorHAnsi"/>
                <w:sz w:val="20"/>
                <w:lang w:val="en-NZ"/>
              </w:rPr>
              <w:t xml:space="preserve">of the damage </w:t>
            </w:r>
            <w:r w:rsidR="00516A94">
              <w:rPr>
                <w:rFonts w:asciiTheme="minorHAnsi" w:hAnsiTheme="minorHAnsi"/>
                <w:sz w:val="20"/>
                <w:lang w:val="en-NZ"/>
              </w:rPr>
              <w:t>and what</w:t>
            </w:r>
            <w:r w:rsidR="008D1D59" w:rsidRPr="008D1D59">
              <w:rPr>
                <w:rFonts w:asciiTheme="minorHAnsi" w:hAnsiTheme="minorHAnsi"/>
                <w:sz w:val="20"/>
                <w:lang w:val="en-NZ"/>
              </w:rPr>
              <w:t xml:space="preserve"> load curtailment </w:t>
            </w:r>
            <w:r w:rsidR="00053282">
              <w:rPr>
                <w:rFonts w:asciiTheme="minorHAnsi" w:hAnsiTheme="minorHAnsi"/>
                <w:sz w:val="20"/>
                <w:lang w:val="en-NZ"/>
              </w:rPr>
              <w:t>will</w:t>
            </w:r>
            <w:r w:rsidR="008D1D59" w:rsidRPr="008D1D59">
              <w:rPr>
                <w:rFonts w:asciiTheme="minorHAnsi" w:hAnsiTheme="minorHAnsi"/>
                <w:sz w:val="20"/>
                <w:lang w:val="en-NZ"/>
              </w:rPr>
              <w:t xml:space="preserve"> be required.</w:t>
            </w:r>
          </w:p>
          <w:p w14:paraId="0180F7EB" w14:textId="1A828D0F" w:rsidR="00351C61" w:rsidRPr="00E75F5C" w:rsidRDefault="008D1D59" w:rsidP="00E75F5C">
            <w:pPr>
              <w:autoSpaceDE w:val="0"/>
              <w:autoSpaceDN w:val="0"/>
              <w:adjustRightInd w:val="0"/>
              <w:spacing w:before="60" w:after="120"/>
              <w:rPr>
                <w:rFonts w:asciiTheme="minorHAnsi" w:hAnsiTheme="minorHAnsi"/>
                <w:sz w:val="20"/>
                <w:lang w:val="en-NZ"/>
              </w:rPr>
            </w:pPr>
            <w:r w:rsidRPr="008D1D59">
              <w:rPr>
                <w:rFonts w:asciiTheme="minorHAnsi" w:hAnsiTheme="minorHAnsi"/>
                <w:sz w:val="20"/>
                <w:lang w:val="en-NZ"/>
              </w:rPr>
              <w:t>The CCO will issue any load curtailment instructions as soon as possible. </w:t>
            </w:r>
          </w:p>
        </w:tc>
      </w:tr>
      <w:tr w:rsidR="00351C61" w14:paraId="3576F856" w14:textId="77777777" w:rsidTr="00DE0145">
        <w:tc>
          <w:tcPr>
            <w:tcW w:w="3633" w:type="dxa"/>
            <w:shd w:val="clear" w:color="auto" w:fill="F2F2F2" w:themeFill="background1" w:themeFillShade="F2"/>
          </w:tcPr>
          <w:p w14:paraId="44984DE4" w14:textId="0D66C074" w:rsidR="00351C61" w:rsidRPr="002D4058" w:rsidRDefault="00351C61" w:rsidP="00FB2FEA">
            <w:pPr>
              <w:spacing w:before="60" w:after="120"/>
              <w:jc w:val="left"/>
              <w:rPr>
                <w:rFonts w:asciiTheme="minorHAnsi" w:hAnsiTheme="minorHAnsi"/>
                <w:b/>
                <w:sz w:val="20"/>
                <w:szCs w:val="20"/>
              </w:rPr>
            </w:pPr>
            <w:r w:rsidRPr="00515A58">
              <w:rPr>
                <w:rFonts w:asciiTheme="minorHAnsi" w:hAnsiTheme="minorHAnsi"/>
                <w:b/>
                <w:sz w:val="20"/>
                <w:szCs w:val="20"/>
              </w:rPr>
              <w:t>Regional Critical Contingency Status</w:t>
            </w:r>
            <w:r>
              <w:rPr>
                <w:rFonts w:asciiTheme="minorHAnsi" w:hAnsiTheme="minorHAnsi"/>
                <w:b/>
                <w:sz w:val="20"/>
                <w:szCs w:val="20"/>
              </w:rPr>
              <w:t>:</w:t>
            </w:r>
          </w:p>
        </w:tc>
        <w:tc>
          <w:tcPr>
            <w:tcW w:w="5995" w:type="dxa"/>
          </w:tcPr>
          <w:p w14:paraId="21F0FF18" w14:textId="222B8410" w:rsidR="00351C61" w:rsidRPr="00515A58" w:rsidRDefault="00AE17CB" w:rsidP="00FB2FEA">
            <w:pPr>
              <w:spacing w:before="60" w:after="120"/>
              <w:jc w:val="left"/>
              <w:rPr>
                <w:rFonts w:asciiTheme="minorHAnsi" w:hAnsiTheme="minorHAnsi"/>
                <w:sz w:val="20"/>
                <w:szCs w:val="20"/>
              </w:rPr>
            </w:pPr>
            <w:r>
              <w:rPr>
                <w:rFonts w:asciiTheme="minorHAnsi" w:hAnsiTheme="minorHAnsi"/>
                <w:sz w:val="20"/>
                <w:szCs w:val="20"/>
              </w:rPr>
              <w:t>R</w:t>
            </w:r>
            <w:r w:rsidR="00E75F5C">
              <w:rPr>
                <w:rFonts w:asciiTheme="minorHAnsi" w:hAnsiTheme="minorHAnsi"/>
                <w:sz w:val="20"/>
                <w:szCs w:val="20"/>
              </w:rPr>
              <w:t>egional</w:t>
            </w:r>
          </w:p>
        </w:tc>
      </w:tr>
      <w:tr w:rsidR="00DE0145" w14:paraId="7AD800E0" w14:textId="77777777" w:rsidTr="00DE0145">
        <w:tc>
          <w:tcPr>
            <w:tcW w:w="3633" w:type="dxa"/>
            <w:shd w:val="clear" w:color="auto" w:fill="F2F2F2" w:themeFill="background1" w:themeFillShade="F2"/>
          </w:tcPr>
          <w:p w14:paraId="3021D30F" w14:textId="7D8D3783" w:rsidR="00DE0145" w:rsidRPr="007852B7" w:rsidRDefault="00DE0145" w:rsidP="00DE0145">
            <w:pPr>
              <w:spacing w:before="60" w:after="120"/>
              <w:jc w:val="left"/>
              <w:rPr>
                <w:rFonts w:asciiTheme="minorHAnsi" w:hAnsiTheme="minorHAnsi"/>
                <w:b/>
                <w:sz w:val="20"/>
              </w:rPr>
            </w:pPr>
            <w:r>
              <w:rPr>
                <w:rFonts w:asciiTheme="minorHAnsi" w:hAnsiTheme="minorHAnsi"/>
                <w:b/>
                <w:sz w:val="20"/>
              </w:rPr>
              <w:t>Transmission pipeline(s)</w:t>
            </w:r>
            <w:r w:rsidRPr="009A2CC1">
              <w:rPr>
                <w:rFonts w:asciiTheme="minorHAnsi" w:hAnsiTheme="minorHAnsi"/>
                <w:b/>
                <w:sz w:val="20"/>
              </w:rPr>
              <w:t xml:space="preserve"> affected</w:t>
            </w:r>
            <w:r>
              <w:rPr>
                <w:rFonts w:asciiTheme="minorHAnsi" w:hAnsiTheme="minorHAnsi"/>
                <w:b/>
                <w:sz w:val="20"/>
              </w:rPr>
              <w:t>:</w:t>
            </w:r>
          </w:p>
        </w:tc>
        <w:tc>
          <w:tcPr>
            <w:tcW w:w="5995" w:type="dxa"/>
          </w:tcPr>
          <w:p w14:paraId="78915788" w14:textId="353D7B66" w:rsidR="00DE0145" w:rsidRDefault="00DE0145" w:rsidP="00940EE3">
            <w:pPr>
              <w:autoSpaceDE w:val="0"/>
              <w:autoSpaceDN w:val="0"/>
              <w:adjustRightInd w:val="0"/>
              <w:spacing w:before="60" w:after="120"/>
              <w:jc w:val="left"/>
              <w:rPr>
                <w:rFonts w:asciiTheme="minorHAnsi" w:hAnsiTheme="minorHAnsi"/>
                <w:sz w:val="20"/>
              </w:rPr>
            </w:pPr>
            <w:r w:rsidRPr="006C720F">
              <w:rPr>
                <w:rFonts w:asciiTheme="minorHAnsi" w:hAnsiTheme="minorHAnsi"/>
                <w:sz w:val="20"/>
              </w:rPr>
              <w:t xml:space="preserve">The </w:t>
            </w:r>
            <w:r w:rsidRPr="00053282">
              <w:rPr>
                <w:rFonts w:asciiTheme="minorHAnsi" w:hAnsiTheme="minorHAnsi"/>
                <w:sz w:val="20"/>
              </w:rPr>
              <w:t>Firstgas</w:t>
            </w:r>
            <w:r w:rsidR="00786384" w:rsidRPr="00053282">
              <w:rPr>
                <w:rFonts w:asciiTheme="minorHAnsi" w:hAnsiTheme="minorHAnsi"/>
                <w:sz w:val="20"/>
              </w:rPr>
              <w:t xml:space="preserve"> Bay of Plenty</w:t>
            </w:r>
            <w:r w:rsidRPr="00053282">
              <w:rPr>
                <w:rFonts w:asciiTheme="minorHAnsi" w:hAnsiTheme="minorHAnsi"/>
                <w:sz w:val="20"/>
              </w:rPr>
              <w:t xml:space="preserve"> </w:t>
            </w:r>
            <w:r w:rsidRPr="006C720F">
              <w:rPr>
                <w:rFonts w:asciiTheme="minorHAnsi" w:hAnsiTheme="minorHAnsi"/>
                <w:sz w:val="20"/>
              </w:rPr>
              <w:t>Pipeline</w:t>
            </w:r>
            <w:r w:rsidR="007E60B8">
              <w:rPr>
                <w:rFonts w:asciiTheme="minorHAnsi" w:hAnsiTheme="minorHAnsi"/>
                <w:sz w:val="20"/>
              </w:rPr>
              <w:t>.</w:t>
            </w:r>
          </w:p>
        </w:tc>
      </w:tr>
      <w:tr w:rsidR="00DE0145" w14:paraId="43A0F6A9" w14:textId="77777777" w:rsidTr="00DE0145">
        <w:tc>
          <w:tcPr>
            <w:tcW w:w="3633" w:type="dxa"/>
            <w:shd w:val="clear" w:color="auto" w:fill="F2F2F2" w:themeFill="background1" w:themeFillShade="F2"/>
          </w:tcPr>
          <w:p w14:paraId="637E0B44" w14:textId="18477420" w:rsidR="00DE0145" w:rsidRPr="007852B7" w:rsidRDefault="00DE0145" w:rsidP="00DE0145">
            <w:pPr>
              <w:spacing w:before="60" w:after="120"/>
              <w:rPr>
                <w:rFonts w:asciiTheme="minorHAnsi" w:hAnsiTheme="minorHAnsi"/>
                <w:b/>
                <w:sz w:val="20"/>
              </w:rPr>
            </w:pPr>
            <w:r>
              <w:rPr>
                <w:rFonts w:asciiTheme="minorHAnsi" w:hAnsiTheme="minorHAnsi"/>
                <w:b/>
                <w:sz w:val="20"/>
              </w:rPr>
              <w:t>Geographic area affected:</w:t>
            </w:r>
          </w:p>
        </w:tc>
        <w:tc>
          <w:tcPr>
            <w:tcW w:w="5995" w:type="dxa"/>
          </w:tcPr>
          <w:p w14:paraId="758327F6" w14:textId="22120FBF" w:rsidR="00DE0145" w:rsidRDefault="009D53E1" w:rsidP="00DE0145">
            <w:pPr>
              <w:autoSpaceDE w:val="0"/>
              <w:autoSpaceDN w:val="0"/>
              <w:adjustRightInd w:val="0"/>
              <w:spacing w:before="60" w:after="120"/>
              <w:rPr>
                <w:rFonts w:asciiTheme="minorHAnsi" w:hAnsiTheme="minorHAnsi"/>
                <w:sz w:val="20"/>
              </w:rPr>
            </w:pPr>
            <w:r>
              <w:rPr>
                <w:rFonts w:asciiTheme="minorHAnsi" w:hAnsiTheme="minorHAnsi"/>
                <w:sz w:val="20"/>
              </w:rPr>
              <w:t xml:space="preserve">Rotorua, Taupo, the </w:t>
            </w:r>
            <w:r w:rsidRPr="00AA72CF">
              <w:rPr>
                <w:rFonts w:asciiTheme="minorHAnsi" w:hAnsiTheme="minorHAnsi"/>
                <w:sz w:val="20"/>
              </w:rPr>
              <w:t xml:space="preserve">Bay of Plenty </w:t>
            </w:r>
            <w:r w:rsidR="001D6800">
              <w:rPr>
                <w:rFonts w:asciiTheme="minorHAnsi" w:hAnsiTheme="minorHAnsi"/>
                <w:sz w:val="20"/>
              </w:rPr>
              <w:t>and</w:t>
            </w:r>
            <w:r w:rsidRPr="00AA72CF">
              <w:rPr>
                <w:rFonts w:asciiTheme="minorHAnsi" w:hAnsiTheme="minorHAnsi"/>
                <w:sz w:val="20"/>
              </w:rPr>
              <w:t xml:space="preserve"> Gisborne.</w:t>
            </w:r>
          </w:p>
        </w:tc>
      </w:tr>
    </w:tbl>
    <w:p w14:paraId="4BA696F9" w14:textId="77777777" w:rsidR="00351C61" w:rsidRPr="00A85CBA" w:rsidRDefault="00351C61" w:rsidP="00351C61">
      <w:pPr>
        <w:spacing w:before="60" w:after="120"/>
        <w:jc w:val="both"/>
        <w:rPr>
          <w:rFonts w:asciiTheme="minorHAnsi" w:hAnsiTheme="minorHAnsi"/>
          <w:sz w:val="16"/>
          <w:szCs w:val="16"/>
        </w:rPr>
      </w:pPr>
    </w:p>
    <w:p w14:paraId="50FAA333" w14:textId="77777777" w:rsidR="00351C61" w:rsidRPr="00A85CBA" w:rsidRDefault="00351C61" w:rsidP="00351C61">
      <w:pPr>
        <w:spacing w:before="60" w:after="120"/>
        <w:jc w:val="both"/>
        <w:rPr>
          <w:rFonts w:asciiTheme="minorHAnsi" w:hAnsiTheme="minorHAnsi"/>
          <w:b/>
          <w:sz w:val="16"/>
          <w:szCs w:val="16"/>
        </w:rPr>
      </w:pPr>
      <w:r w:rsidRPr="00A85CBA">
        <w:rPr>
          <w:rFonts w:asciiTheme="minorHAnsi" w:hAnsiTheme="minorHAnsi" w:cs="TimesNewRomanPS-BoldMT-Identity"/>
          <w:bCs/>
          <w:sz w:val="16"/>
          <w:szCs w:val="16"/>
        </w:rPr>
        <w:t>This notice is issued</w:t>
      </w:r>
      <w:r w:rsidRPr="00A85CBA">
        <w:rPr>
          <w:rFonts w:asciiTheme="minorHAnsi" w:hAnsiTheme="minorHAnsi"/>
          <w:sz w:val="16"/>
          <w:szCs w:val="16"/>
        </w:rPr>
        <w:t xml:space="preserve"> pursuant to </w:t>
      </w:r>
      <w:r w:rsidRPr="00A85CBA">
        <w:rPr>
          <w:rFonts w:asciiTheme="minorHAnsi" w:hAnsiTheme="minorHAnsi"/>
          <w:b/>
          <w:sz w:val="16"/>
          <w:szCs w:val="16"/>
        </w:rPr>
        <w:t>Regulation 49</w:t>
      </w:r>
      <w:r w:rsidRPr="00A85CBA">
        <w:rPr>
          <w:rFonts w:asciiTheme="minorHAnsi" w:hAnsiTheme="minorHAnsi"/>
          <w:sz w:val="16"/>
          <w:szCs w:val="16"/>
        </w:rPr>
        <w:t xml:space="preserve"> of the</w:t>
      </w:r>
      <w:r w:rsidRPr="00A85CBA">
        <w:rPr>
          <w:rFonts w:asciiTheme="minorHAnsi" w:hAnsiTheme="minorHAnsi" w:cs="TimesNewRomanPS-BoldMT-Identity"/>
          <w:bCs/>
          <w:sz w:val="16"/>
          <w:szCs w:val="16"/>
        </w:rPr>
        <w:t xml:space="preserve"> Gas Governance (Critical Contingency Management) Regulations 2008 and amendments</w:t>
      </w:r>
      <w:r w:rsidRPr="00A85CBA">
        <w:rPr>
          <w:rFonts w:asciiTheme="minorHAnsi" w:hAnsiTheme="minorHAnsi"/>
          <w:b/>
          <w:sz w:val="16"/>
          <w:szCs w:val="16"/>
        </w:rPr>
        <w:t xml:space="preserve">.  </w:t>
      </w:r>
      <w:r w:rsidRPr="00A85CBA">
        <w:rPr>
          <w:rFonts w:asciiTheme="minorHAnsi" w:hAnsiTheme="minorHAnsi"/>
          <w:sz w:val="16"/>
          <w:szCs w:val="16"/>
        </w:rPr>
        <w:t>All directions issued by the CCO pursuant to this declaration must be complied with.</w:t>
      </w:r>
    </w:p>
    <w:p w14:paraId="3A53C613" w14:textId="77777777" w:rsidR="00351C61" w:rsidRPr="00A85CBA" w:rsidRDefault="00351C61" w:rsidP="00351C61">
      <w:pPr>
        <w:spacing w:before="60" w:after="120"/>
        <w:jc w:val="both"/>
        <w:rPr>
          <w:rFonts w:asciiTheme="minorHAnsi" w:hAnsiTheme="minorHAnsi"/>
          <w:sz w:val="16"/>
          <w:szCs w:val="16"/>
        </w:rPr>
      </w:pPr>
      <w:r w:rsidRPr="00A85CBA">
        <w:rPr>
          <w:rFonts w:asciiTheme="minorHAnsi" w:hAnsiTheme="minorHAnsi"/>
          <w:sz w:val="16"/>
          <w:szCs w:val="16"/>
        </w:rPr>
        <w:t>This notice is issued in accordance with the General Critical Contingency Notice Conditions contained in the CCO Information Guide, CCO Communications Plan</w:t>
      </w:r>
      <w:r w:rsidR="006C5D8C">
        <w:rPr>
          <w:rFonts w:asciiTheme="minorHAnsi" w:hAnsiTheme="minorHAnsi"/>
          <w:sz w:val="16"/>
          <w:szCs w:val="16"/>
        </w:rPr>
        <w:t xml:space="preserve"> and First Gas CCMP</w:t>
      </w:r>
      <w:r w:rsidR="00CB09AA">
        <w:rPr>
          <w:rFonts w:asciiTheme="minorHAnsi" w:hAnsiTheme="minorHAnsi"/>
          <w:sz w:val="16"/>
          <w:szCs w:val="16"/>
        </w:rPr>
        <w:t>.</w:t>
      </w:r>
    </w:p>
    <w:p w14:paraId="5DBB3B50" w14:textId="006112B7" w:rsidR="004C1399" w:rsidRDefault="00351C61" w:rsidP="00C304BF">
      <w:pPr>
        <w:spacing w:before="60" w:after="120"/>
        <w:jc w:val="both"/>
        <w:rPr>
          <w:rFonts w:asciiTheme="minorHAnsi" w:hAnsiTheme="minorHAnsi"/>
          <w:sz w:val="16"/>
          <w:szCs w:val="16"/>
        </w:rPr>
      </w:pPr>
      <w:r w:rsidRPr="00A85CBA">
        <w:rPr>
          <w:rFonts w:asciiTheme="minorHAnsi" w:hAnsiTheme="minorHAnsi"/>
          <w:sz w:val="16"/>
          <w:szCs w:val="16"/>
        </w:rPr>
        <w:t xml:space="preserve">The CCO will issue advice of this Notice of Declaration of Critical Contingency to the stakeholders listed in the CCO Information Guide and publish this notice in the public domain of the CCO </w:t>
      </w:r>
      <w:r w:rsidR="009F3C79">
        <w:rPr>
          <w:rFonts w:asciiTheme="minorHAnsi" w:hAnsiTheme="minorHAnsi"/>
          <w:sz w:val="16"/>
          <w:szCs w:val="16"/>
        </w:rPr>
        <w:t xml:space="preserve">web </w:t>
      </w:r>
      <w:r w:rsidRPr="00A85CBA">
        <w:rPr>
          <w:rFonts w:asciiTheme="minorHAnsi" w:hAnsiTheme="minorHAnsi"/>
          <w:sz w:val="16"/>
          <w:szCs w:val="16"/>
        </w:rPr>
        <w:t>site at</w:t>
      </w:r>
      <w:r w:rsidR="004C1399">
        <w:rPr>
          <w:rFonts w:asciiTheme="minorHAnsi" w:hAnsiTheme="minorHAnsi"/>
          <w:sz w:val="16"/>
          <w:szCs w:val="16"/>
        </w:rPr>
        <w:t xml:space="preserve"> </w:t>
      </w:r>
      <w:hyperlink r:id="rId8" w:history="1">
        <w:r w:rsidR="004C1399" w:rsidRPr="006B4BCD">
          <w:rPr>
            <w:rStyle w:val="Hyperlink"/>
            <w:rFonts w:asciiTheme="minorHAnsi" w:hAnsiTheme="minorHAnsi"/>
            <w:sz w:val="16"/>
            <w:szCs w:val="16"/>
          </w:rPr>
          <w:t>https://www.cco.org.nz/current-event/</w:t>
        </w:r>
      </w:hyperlink>
    </w:p>
    <w:p w14:paraId="3AE2ABFB" w14:textId="35E64393" w:rsidR="00351C61" w:rsidRPr="00C304BF" w:rsidRDefault="004C1399" w:rsidP="00C304BF">
      <w:pPr>
        <w:spacing w:before="60" w:after="120"/>
        <w:jc w:val="both"/>
        <w:rPr>
          <w:rFonts w:asciiTheme="minorHAnsi" w:hAnsiTheme="minorHAnsi" w:cs="TimesNewRomanPS-BoldMT-Identity"/>
          <w:bCs/>
          <w:color w:val="0000FF"/>
          <w:sz w:val="16"/>
          <w:szCs w:val="16"/>
          <w:u w:val="single"/>
        </w:rPr>
      </w:pPr>
      <w:r w:rsidRPr="00C304BF">
        <w:rPr>
          <w:rFonts w:asciiTheme="minorHAnsi" w:hAnsiTheme="minorHAnsi" w:cs="TimesNewRomanPS-BoldMT-Identity"/>
          <w:bCs/>
          <w:color w:val="0000FF"/>
          <w:sz w:val="16"/>
          <w:szCs w:val="16"/>
          <w:u w:val="single"/>
        </w:rPr>
        <w:t xml:space="preserve"> </w:t>
      </w:r>
      <w:bookmarkEnd w:id="0"/>
      <w:bookmarkEnd w:id="1"/>
      <w:bookmarkEnd w:id="2"/>
      <w:bookmarkEnd w:id="3"/>
      <w:bookmarkEnd w:id="4"/>
      <w:bookmarkEnd w:id="5"/>
    </w:p>
    <w:sectPr w:rsidR="00351C61" w:rsidRPr="00C304BF" w:rsidSect="009A2CC1">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B059D" w14:textId="77777777" w:rsidR="00CD4095" w:rsidRDefault="00CD4095">
      <w:r>
        <w:separator/>
      </w:r>
    </w:p>
  </w:endnote>
  <w:endnote w:type="continuationSeparator" w:id="0">
    <w:p w14:paraId="5E143F90" w14:textId="77777777" w:rsidR="00CD4095" w:rsidRDefault="00CD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BoldMT-Identity">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1CC1" w14:textId="77777777" w:rsidR="009A317F" w:rsidRDefault="009A3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4349" w14:textId="77777777" w:rsidR="009A317F" w:rsidRDefault="009A3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B839" w14:textId="77777777" w:rsidR="009A317F" w:rsidRDefault="009A3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F898" w14:textId="77777777" w:rsidR="00CD4095" w:rsidRDefault="00CD4095">
      <w:r>
        <w:separator/>
      </w:r>
    </w:p>
  </w:footnote>
  <w:footnote w:type="continuationSeparator" w:id="0">
    <w:p w14:paraId="5F4BA47F" w14:textId="77777777" w:rsidR="00CD4095" w:rsidRDefault="00CD4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795E" w14:textId="3978AF93" w:rsidR="00C937C5" w:rsidRDefault="00CD4095">
    <w:pPr>
      <w:pStyle w:val="Header"/>
    </w:pPr>
    <w:r>
      <w:rPr>
        <w:noProof/>
      </w:rPr>
      <w:pict w14:anchorId="05D78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55297" o:spid="_x0000_s1026" type="#_x0000_t136" style="position:absolute;left:0;text-align:left;margin-left:0;margin-top:0;width:647.25pt;height:81pt;rotation:315;z-index:-251655168;mso-position-horizontal:center;mso-position-horizontal-relative:margin;mso-position-vertical:center;mso-position-vertical-relative:margin" o:allowincell="f" fillcolor="red" stroked="f">
          <v:fill opacity=".5"/>
          <v:textpath style="font-family:&quot;Calibri&quot;;font-size:66pt" string="                    Exercis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71FC" w14:textId="59D9E4F3" w:rsidR="00F7125A" w:rsidRPr="004C4B48" w:rsidRDefault="00CD4095" w:rsidP="00DE26D2">
    <w:pPr>
      <w:pStyle w:val="Header"/>
      <w:jc w:val="center"/>
      <w:rPr>
        <w:b/>
        <w:bCs/>
        <w:caps/>
        <w:color w:val="FF0000"/>
        <w:sz w:val="44"/>
        <w:szCs w:val="44"/>
      </w:rPr>
    </w:pPr>
    <w:r>
      <w:rPr>
        <w:noProof/>
      </w:rPr>
      <w:pict w14:anchorId="2D08E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55298" o:spid="_x0000_s1027" type="#_x0000_t136" style="position:absolute;left:0;text-align:left;margin-left:0;margin-top:0;width:647.25pt;height:81pt;rotation:315;z-index:-251653120;mso-position-horizontal:center;mso-position-horizontal-relative:margin;mso-position-vertical:center;mso-position-vertical-relative:margin" o:allowincell="f" fillcolor="red" stroked="f">
          <v:fill opacity=".5"/>
          <v:textpath style="font-family:&quot;Calibri&quot;;font-size:66pt" string="                    Exercise only"/>
          <w10:wrap anchorx="margin" anchory="margin"/>
        </v:shape>
      </w:pict>
    </w:r>
    <w:r w:rsidR="00DE26D2" w:rsidRPr="004C4B48">
      <w:rPr>
        <w:b/>
        <w:bCs/>
        <w:caps/>
        <w:color w:val="FF0000"/>
        <w:sz w:val="44"/>
        <w:szCs w:val="44"/>
      </w:rPr>
      <w:t xml:space="preserve">EXERCISE </w:t>
    </w:r>
    <w:r w:rsidR="003F14D6">
      <w:rPr>
        <w:b/>
        <w:bCs/>
        <w:caps/>
        <w:color w:val="FF0000"/>
        <w:sz w:val="44"/>
        <w:szCs w:val="44"/>
      </w:rPr>
      <w:t>AiT</w:t>
    </w:r>
    <w:r w:rsidR="0020163E">
      <w:rPr>
        <w:b/>
        <w:bCs/>
        <w:caps/>
        <w:color w:val="FF0000"/>
        <w:sz w:val="44"/>
        <w:szCs w:val="44"/>
      </w:rPr>
      <w:t>u</w:t>
    </w:r>
    <w:r w:rsidR="003F14D6">
      <w:rPr>
        <w:b/>
        <w:bCs/>
        <w:caps/>
        <w:color w:val="FF0000"/>
        <w:sz w:val="44"/>
        <w:szCs w:val="44"/>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5A9A" w14:textId="784662A4" w:rsidR="00C937C5" w:rsidRDefault="00CD4095">
    <w:pPr>
      <w:pStyle w:val="Header"/>
    </w:pPr>
    <w:r>
      <w:rPr>
        <w:noProof/>
      </w:rPr>
      <w:pict w14:anchorId="5C63B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55296" o:spid="_x0000_s1025" type="#_x0000_t136" style="position:absolute;left:0;text-align:left;margin-left:0;margin-top:0;width:647.25pt;height:81pt;rotation:315;z-index:-251657216;mso-position-horizontal:center;mso-position-horizontal-relative:margin;mso-position-vertical:center;mso-position-vertical-relative:margin" o:allowincell="f" fillcolor="red" stroked="f">
          <v:fill opacity=".5"/>
          <v:textpath style="font-family:&quot;Calibri&quot;;font-size:66pt" string="                    Exercis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3304BA6"/>
    <w:lvl w:ilvl="0">
      <w:start w:val="1"/>
      <w:numFmt w:val="decimal"/>
      <w:pStyle w:val="Heading1"/>
      <w:lvlText w:val="%1."/>
      <w:lvlJc w:val="left"/>
      <w:pPr>
        <w:tabs>
          <w:tab w:val="num" w:pos="851"/>
        </w:tabs>
        <w:ind w:left="851" w:hanging="851"/>
      </w:pPr>
      <w:rPr>
        <w:rFonts w:asciiTheme="minorHAnsi" w:hAnsiTheme="minorHAnsi" w:cs="Arial" w:hint="default"/>
        <w:b/>
        <w:i w:val="0"/>
        <w:color w:val="000000"/>
        <w:sz w:val="21"/>
      </w:rPr>
    </w:lvl>
    <w:lvl w:ilvl="1">
      <w:start w:val="1"/>
      <w:numFmt w:val="decimal"/>
      <w:pStyle w:val="Heading2"/>
      <w:lvlText w:val="%1.%2"/>
      <w:lvlJc w:val="left"/>
      <w:pPr>
        <w:tabs>
          <w:tab w:val="num" w:pos="1702"/>
        </w:tabs>
        <w:ind w:left="1702" w:hanging="851"/>
      </w:pPr>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552"/>
        </w:tabs>
        <w:ind w:left="2552" w:hanging="851"/>
      </w:pPr>
      <w:rPr>
        <w:rFonts w:ascii="Calibri" w:hAnsi="Calibri" w:cs="Arial" w:hint="default"/>
        <w:b/>
        <w:i w:val="0"/>
        <w:color w:val="000000"/>
        <w:sz w:val="20"/>
        <w:szCs w:val="20"/>
      </w:rPr>
    </w:lvl>
    <w:lvl w:ilvl="3">
      <w:start w:val="1"/>
      <w:numFmt w:val="lowerLetter"/>
      <w:pStyle w:val="Heading4"/>
      <w:lvlText w:val="(%4)"/>
      <w:lvlJc w:val="left"/>
      <w:pPr>
        <w:tabs>
          <w:tab w:val="num" w:pos="3402"/>
        </w:tabs>
        <w:ind w:left="3402" w:hanging="850"/>
      </w:pPr>
      <w:rPr>
        <w:rFonts w:ascii="Arial" w:hAnsi="Arial" w:cs="Arial" w:hint="default"/>
        <w:b w:val="0"/>
        <w:i w:val="0"/>
        <w:color w:val="000000"/>
        <w:sz w:val="21"/>
      </w:rPr>
    </w:lvl>
    <w:lvl w:ilvl="4">
      <w:start w:val="1"/>
      <w:numFmt w:val="lowerRoman"/>
      <w:pStyle w:val="Heading5"/>
      <w:lvlText w:val="(%5)"/>
      <w:lvlJc w:val="left"/>
      <w:pPr>
        <w:tabs>
          <w:tab w:val="num" w:pos="4253"/>
        </w:tabs>
        <w:ind w:left="4253" w:hanging="851"/>
      </w:pPr>
      <w:rPr>
        <w:rFonts w:ascii="Arial" w:hAnsi="Arial" w:cs="Arial" w:hint="default"/>
        <w:color w:val="000000"/>
        <w:sz w:val="21"/>
      </w:rPr>
    </w:lvl>
    <w:lvl w:ilvl="5">
      <w:start w:val="1"/>
      <w:numFmt w:val="none"/>
      <w:pStyle w:val="Heading6"/>
      <w:suff w:val="nothing"/>
      <w:lvlText w:val=""/>
      <w:lvlJc w:val="left"/>
      <w:pPr>
        <w:ind w:left="0" w:firstLine="0"/>
      </w:pPr>
      <w:rPr>
        <w:rFonts w:ascii="Arial" w:hAnsi="Arial" w:cs="Arial" w:hint="default"/>
        <w:color w:val="000000"/>
        <w:sz w:val="21"/>
      </w:rPr>
    </w:lvl>
    <w:lvl w:ilvl="6">
      <w:start w:val="1"/>
      <w:numFmt w:val="none"/>
      <w:pStyle w:val="Heading7"/>
      <w:suff w:val="nothing"/>
      <w:lvlText w:val=""/>
      <w:lvlJc w:val="left"/>
      <w:pPr>
        <w:ind w:left="0" w:firstLine="0"/>
      </w:pPr>
      <w:rPr>
        <w:rFonts w:ascii="Arial" w:hAnsi="Arial" w:cs="Arial" w:hint="default"/>
        <w:color w:val="000000"/>
        <w:sz w:val="21"/>
      </w:rPr>
    </w:lvl>
    <w:lvl w:ilvl="7">
      <w:start w:val="1"/>
      <w:numFmt w:val="none"/>
      <w:pStyle w:val="Heading8"/>
      <w:suff w:val="nothing"/>
      <w:lvlText w:val=""/>
      <w:lvlJc w:val="left"/>
      <w:pPr>
        <w:ind w:left="0" w:firstLine="0"/>
      </w:pPr>
      <w:rPr>
        <w:rFonts w:ascii="Arial" w:hAnsi="Arial" w:cs="Arial" w:hint="default"/>
        <w:color w:val="000000"/>
        <w:sz w:val="21"/>
      </w:rPr>
    </w:lvl>
    <w:lvl w:ilvl="8">
      <w:start w:val="1"/>
      <w:numFmt w:val="none"/>
      <w:pStyle w:val="Heading9"/>
      <w:suff w:val="nothing"/>
      <w:lvlText w:val=""/>
      <w:lvlJc w:val="left"/>
      <w:pPr>
        <w:ind w:left="0" w:firstLine="0"/>
      </w:pPr>
      <w:rPr>
        <w:rFonts w:ascii="Arial" w:hAnsi="Arial" w:cs="Arial" w:hint="default"/>
        <w:color w:val="000000"/>
        <w:sz w:val="21"/>
      </w:rPr>
    </w:lvl>
  </w:abstractNum>
  <w:abstractNum w:abstractNumId="1" w15:restartNumberingAfterBreak="0">
    <w:nsid w:val="0528747E"/>
    <w:multiLevelType w:val="hybridMultilevel"/>
    <w:tmpl w:val="CAC0CB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B386327"/>
    <w:multiLevelType w:val="hybridMultilevel"/>
    <w:tmpl w:val="3724C28A"/>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8917359"/>
    <w:multiLevelType w:val="hybridMultilevel"/>
    <w:tmpl w:val="FAF076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BE51F48"/>
    <w:multiLevelType w:val="hybridMultilevel"/>
    <w:tmpl w:val="BF6C3AD6"/>
    <w:lvl w:ilvl="0" w:tplc="ADA06CB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D60460C"/>
    <w:multiLevelType w:val="hybridMultilevel"/>
    <w:tmpl w:val="01BE2854"/>
    <w:lvl w:ilvl="0" w:tplc="14090001">
      <w:start w:val="1"/>
      <w:numFmt w:val="bullet"/>
      <w:lvlText w:val=""/>
      <w:lvlJc w:val="left"/>
      <w:pPr>
        <w:ind w:left="2160" w:hanging="360"/>
      </w:pPr>
      <w:rPr>
        <w:rFonts w:ascii="Symbol" w:hAnsi="Symbol" w:hint="default"/>
      </w:rPr>
    </w:lvl>
    <w:lvl w:ilvl="1" w:tplc="14090003">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6" w15:restartNumberingAfterBreak="0">
    <w:nsid w:val="4BAF383A"/>
    <w:multiLevelType w:val="multilevel"/>
    <w:tmpl w:val="F7761BFC"/>
    <w:lvl w:ilvl="0">
      <w:start w:val="1"/>
      <w:numFmt w:val="decimal"/>
      <w:lvlText w:val="%1."/>
      <w:lvlJc w:val="left"/>
      <w:pPr>
        <w:tabs>
          <w:tab w:val="num" w:pos="851"/>
        </w:tabs>
        <w:ind w:left="851" w:hanging="851"/>
      </w:pPr>
      <w:rPr>
        <w:rFonts w:ascii="Arial" w:hAnsi="Arial" w:cs="Arial" w:hint="default"/>
        <w:b/>
        <w:i w:val="0"/>
        <w:color w:val="000000"/>
        <w:sz w:val="21"/>
      </w:rPr>
    </w:lvl>
    <w:lvl w:ilvl="1">
      <w:start w:val="1"/>
      <w:numFmt w:val="decimal"/>
      <w:pStyle w:val="ScheduleH2"/>
      <w:lvlText w:val="4.%2"/>
      <w:lvlJc w:val="left"/>
      <w:pPr>
        <w:tabs>
          <w:tab w:val="num" w:pos="851"/>
        </w:tabs>
        <w:ind w:left="851" w:hanging="851"/>
      </w:pPr>
      <w:rPr>
        <w:rFonts w:ascii="Arial" w:hAnsi="Arial" w:cs="Arial" w:hint="default"/>
        <w:b/>
        <w:i w:val="0"/>
        <w:color w:val="000000"/>
        <w:sz w:val="21"/>
      </w:rPr>
    </w:lvl>
    <w:lvl w:ilvl="2">
      <w:start w:val="1"/>
      <w:numFmt w:val="lowerLetter"/>
      <w:pStyle w:val="ScheduleH3"/>
      <w:lvlText w:val="(%3)"/>
      <w:lvlJc w:val="left"/>
      <w:pPr>
        <w:tabs>
          <w:tab w:val="num" w:pos="1701"/>
        </w:tabs>
        <w:ind w:left="1701" w:hanging="850"/>
      </w:pPr>
      <w:rPr>
        <w:rFonts w:ascii="Arial" w:hAnsi="Arial" w:cs="Arial" w:hint="default"/>
        <w:b/>
        <w:i w:val="0"/>
        <w:color w:val="000000"/>
        <w:sz w:val="21"/>
      </w:rPr>
    </w:lvl>
    <w:lvl w:ilvl="3">
      <w:start w:val="1"/>
      <w:numFmt w:val="lowerRoman"/>
      <w:pStyle w:val="ScheduleH4"/>
      <w:lvlText w:val="(%4)"/>
      <w:lvlJc w:val="left"/>
      <w:pPr>
        <w:tabs>
          <w:tab w:val="num" w:pos="2552"/>
        </w:tabs>
        <w:ind w:left="2552" w:hanging="851"/>
      </w:pPr>
      <w:rPr>
        <w:rFonts w:ascii="Arial" w:hAnsi="Arial" w:cs="Arial" w:hint="default"/>
        <w:b/>
        <w:i w:val="0"/>
        <w:color w:val="000000"/>
        <w:sz w:val="21"/>
      </w:rPr>
    </w:lvl>
    <w:lvl w:ilvl="4">
      <w:start w:val="1"/>
      <w:numFmt w:val="upperLetter"/>
      <w:pStyle w:val="ScheduleH5"/>
      <w:lvlText w:val="(%5)"/>
      <w:lvlJc w:val="left"/>
      <w:pPr>
        <w:tabs>
          <w:tab w:val="num" w:pos="3402"/>
        </w:tabs>
        <w:ind w:left="3402" w:hanging="850"/>
      </w:pPr>
      <w:rPr>
        <w:rFonts w:ascii="Arial" w:hAnsi="Arial" w:cs="Arial" w:hint="default"/>
        <w:b/>
        <w:i w:val="0"/>
        <w:color w:val="000000"/>
        <w:sz w:val="21"/>
      </w:rPr>
    </w:lvl>
    <w:lvl w:ilvl="5">
      <w:start w:val="1"/>
      <w:numFmt w:val="decimal"/>
      <w:lvlText w:val="(%4)%5.%6."/>
      <w:lvlJc w:val="left"/>
      <w:pPr>
        <w:tabs>
          <w:tab w:val="num" w:pos="4844"/>
        </w:tabs>
        <w:ind w:left="4844" w:hanging="720"/>
      </w:pPr>
      <w:rPr>
        <w:rFonts w:ascii="Arial" w:hAnsi="Arial" w:cs="Arial" w:hint="default"/>
        <w:color w:val="000000"/>
        <w:sz w:val="21"/>
      </w:rPr>
    </w:lvl>
    <w:lvl w:ilvl="6">
      <w:start w:val="1"/>
      <w:numFmt w:val="decimal"/>
      <w:lvlText w:val="(%4)%5.%6.%7."/>
      <w:lvlJc w:val="left"/>
      <w:pPr>
        <w:tabs>
          <w:tab w:val="num" w:pos="0"/>
        </w:tabs>
        <w:ind w:left="5564" w:hanging="720"/>
      </w:pPr>
      <w:rPr>
        <w:rFonts w:ascii="Arial" w:hAnsi="Arial" w:cs="Arial" w:hint="default"/>
        <w:color w:val="000000"/>
        <w:sz w:val="21"/>
      </w:rPr>
    </w:lvl>
    <w:lvl w:ilvl="7">
      <w:start w:val="1"/>
      <w:numFmt w:val="decimal"/>
      <w:lvlText w:val="(%4)%5.%6.%7.%8."/>
      <w:lvlJc w:val="left"/>
      <w:pPr>
        <w:tabs>
          <w:tab w:val="num" w:pos="0"/>
        </w:tabs>
        <w:ind w:left="6284" w:hanging="720"/>
      </w:pPr>
      <w:rPr>
        <w:rFonts w:ascii="Arial" w:hAnsi="Arial" w:cs="Arial" w:hint="default"/>
        <w:color w:val="000000"/>
        <w:sz w:val="21"/>
      </w:rPr>
    </w:lvl>
    <w:lvl w:ilvl="8">
      <w:start w:val="1"/>
      <w:numFmt w:val="decimal"/>
      <w:lvlText w:val="(%4)%5.%6.%7.%8.%9."/>
      <w:lvlJc w:val="left"/>
      <w:pPr>
        <w:tabs>
          <w:tab w:val="num" w:pos="0"/>
        </w:tabs>
        <w:ind w:left="7004" w:hanging="720"/>
      </w:pPr>
      <w:rPr>
        <w:rFonts w:ascii="Arial" w:hAnsi="Arial" w:cs="Arial" w:hint="default"/>
        <w:color w:val="000000"/>
        <w:sz w:val="21"/>
      </w:rPr>
    </w:lvl>
  </w:abstractNum>
  <w:abstractNum w:abstractNumId="7" w15:restartNumberingAfterBreak="0">
    <w:nsid w:val="50481043"/>
    <w:multiLevelType w:val="hybridMultilevel"/>
    <w:tmpl w:val="0D20054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787612E6"/>
    <w:multiLevelType w:val="hybridMultilevel"/>
    <w:tmpl w:val="83C230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B912FF9"/>
    <w:multiLevelType w:val="hybridMultilevel"/>
    <w:tmpl w:val="379A9F3E"/>
    <w:lvl w:ilvl="0" w:tplc="AD2ABFBA">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03517990">
    <w:abstractNumId w:val="0"/>
  </w:num>
  <w:num w:numId="2" w16cid:durableId="1124228977">
    <w:abstractNumId w:val="6"/>
  </w:num>
  <w:num w:numId="3" w16cid:durableId="1420449081">
    <w:abstractNumId w:val="4"/>
  </w:num>
  <w:num w:numId="4" w16cid:durableId="1553618469">
    <w:abstractNumId w:val="7"/>
  </w:num>
  <w:num w:numId="5" w16cid:durableId="935484246">
    <w:abstractNumId w:val="9"/>
  </w:num>
  <w:num w:numId="6" w16cid:durableId="2016836600">
    <w:abstractNumId w:val="1"/>
  </w:num>
  <w:num w:numId="7" w16cid:durableId="1580168403">
    <w:abstractNumId w:val="3"/>
  </w:num>
  <w:num w:numId="8" w16cid:durableId="890922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2676563">
    <w:abstractNumId w:val="5"/>
  </w:num>
  <w:num w:numId="10" w16cid:durableId="119812772">
    <w:abstractNumId w:val="8"/>
  </w:num>
  <w:num w:numId="11" w16cid:durableId="1588923968">
    <w:abstractNumId w:val="2"/>
  </w:num>
  <w:num w:numId="12" w16cid:durableId="297951610">
    <w:abstractNumId w:val="0"/>
  </w:num>
  <w:num w:numId="13" w16cid:durableId="49330515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5F0"/>
    <w:rsid w:val="00001A61"/>
    <w:rsid w:val="000028D7"/>
    <w:rsid w:val="00002E32"/>
    <w:rsid w:val="00003CB3"/>
    <w:rsid w:val="00011451"/>
    <w:rsid w:val="00015063"/>
    <w:rsid w:val="00015784"/>
    <w:rsid w:val="00016571"/>
    <w:rsid w:val="000176CB"/>
    <w:rsid w:val="000221A3"/>
    <w:rsid w:val="00024526"/>
    <w:rsid w:val="0002748D"/>
    <w:rsid w:val="000409A5"/>
    <w:rsid w:val="00047155"/>
    <w:rsid w:val="0005010C"/>
    <w:rsid w:val="000521B7"/>
    <w:rsid w:val="00052EB0"/>
    <w:rsid w:val="0005327E"/>
    <w:rsid w:val="00053282"/>
    <w:rsid w:val="0006566B"/>
    <w:rsid w:val="00065892"/>
    <w:rsid w:val="0006748D"/>
    <w:rsid w:val="00067A19"/>
    <w:rsid w:val="00074108"/>
    <w:rsid w:val="0007666A"/>
    <w:rsid w:val="00081419"/>
    <w:rsid w:val="00082229"/>
    <w:rsid w:val="00084A28"/>
    <w:rsid w:val="00085063"/>
    <w:rsid w:val="0008721B"/>
    <w:rsid w:val="00091359"/>
    <w:rsid w:val="00094EFE"/>
    <w:rsid w:val="000A6D48"/>
    <w:rsid w:val="000B0351"/>
    <w:rsid w:val="000B5927"/>
    <w:rsid w:val="000C2EEE"/>
    <w:rsid w:val="000C5265"/>
    <w:rsid w:val="000C5ADB"/>
    <w:rsid w:val="000D115F"/>
    <w:rsid w:val="000D5F5A"/>
    <w:rsid w:val="000E1680"/>
    <w:rsid w:val="000E1C84"/>
    <w:rsid w:val="000F0FAD"/>
    <w:rsid w:val="000F5468"/>
    <w:rsid w:val="000F6DD6"/>
    <w:rsid w:val="00104B6F"/>
    <w:rsid w:val="00105E87"/>
    <w:rsid w:val="0010725D"/>
    <w:rsid w:val="0010798E"/>
    <w:rsid w:val="0011096A"/>
    <w:rsid w:val="00115A79"/>
    <w:rsid w:val="00117198"/>
    <w:rsid w:val="00117DD5"/>
    <w:rsid w:val="00120F4C"/>
    <w:rsid w:val="0013740E"/>
    <w:rsid w:val="00145C4D"/>
    <w:rsid w:val="00155245"/>
    <w:rsid w:val="001617C7"/>
    <w:rsid w:val="00162CFB"/>
    <w:rsid w:val="001638C5"/>
    <w:rsid w:val="00163E9C"/>
    <w:rsid w:val="001731E9"/>
    <w:rsid w:val="00174466"/>
    <w:rsid w:val="00174A23"/>
    <w:rsid w:val="00175330"/>
    <w:rsid w:val="00176439"/>
    <w:rsid w:val="00180A35"/>
    <w:rsid w:val="001A0908"/>
    <w:rsid w:val="001A259F"/>
    <w:rsid w:val="001A2B71"/>
    <w:rsid w:val="001A44D6"/>
    <w:rsid w:val="001A7EB3"/>
    <w:rsid w:val="001B1176"/>
    <w:rsid w:val="001B2E63"/>
    <w:rsid w:val="001B3954"/>
    <w:rsid w:val="001B54D1"/>
    <w:rsid w:val="001C2460"/>
    <w:rsid w:val="001C7099"/>
    <w:rsid w:val="001D037E"/>
    <w:rsid w:val="001D03DB"/>
    <w:rsid w:val="001D0586"/>
    <w:rsid w:val="001D393B"/>
    <w:rsid w:val="001D5775"/>
    <w:rsid w:val="001D65F0"/>
    <w:rsid w:val="001D6800"/>
    <w:rsid w:val="001E2CE7"/>
    <w:rsid w:val="001E3022"/>
    <w:rsid w:val="001E3660"/>
    <w:rsid w:val="001F0155"/>
    <w:rsid w:val="0020163E"/>
    <w:rsid w:val="00201FB4"/>
    <w:rsid w:val="00213C07"/>
    <w:rsid w:val="00217E60"/>
    <w:rsid w:val="002220C9"/>
    <w:rsid w:val="0022253A"/>
    <w:rsid w:val="0022335F"/>
    <w:rsid w:val="002237AD"/>
    <w:rsid w:val="00223F3A"/>
    <w:rsid w:val="0023154D"/>
    <w:rsid w:val="00232EAC"/>
    <w:rsid w:val="00233200"/>
    <w:rsid w:val="002429EB"/>
    <w:rsid w:val="0024417F"/>
    <w:rsid w:val="0024477B"/>
    <w:rsid w:val="00250DA4"/>
    <w:rsid w:val="002514BC"/>
    <w:rsid w:val="00252FE7"/>
    <w:rsid w:val="00256C21"/>
    <w:rsid w:val="0025706D"/>
    <w:rsid w:val="002571FE"/>
    <w:rsid w:val="00262BBA"/>
    <w:rsid w:val="0027030E"/>
    <w:rsid w:val="002704C0"/>
    <w:rsid w:val="002719BC"/>
    <w:rsid w:val="00274166"/>
    <w:rsid w:val="00277D49"/>
    <w:rsid w:val="00282F71"/>
    <w:rsid w:val="002834D9"/>
    <w:rsid w:val="00286BD5"/>
    <w:rsid w:val="002A622B"/>
    <w:rsid w:val="002A770A"/>
    <w:rsid w:val="002B002F"/>
    <w:rsid w:val="002B7E6C"/>
    <w:rsid w:val="002C355D"/>
    <w:rsid w:val="002C59D2"/>
    <w:rsid w:val="002C6AE2"/>
    <w:rsid w:val="002D21C8"/>
    <w:rsid w:val="002D3236"/>
    <w:rsid w:val="002D34C5"/>
    <w:rsid w:val="002D4058"/>
    <w:rsid w:val="002D5F2E"/>
    <w:rsid w:val="002E2BFE"/>
    <w:rsid w:val="002E6B5D"/>
    <w:rsid w:val="002F0CA9"/>
    <w:rsid w:val="002F148F"/>
    <w:rsid w:val="002F2D17"/>
    <w:rsid w:val="002F7729"/>
    <w:rsid w:val="003008ED"/>
    <w:rsid w:val="00300F29"/>
    <w:rsid w:val="00302F2F"/>
    <w:rsid w:val="00303BDE"/>
    <w:rsid w:val="00304C45"/>
    <w:rsid w:val="003110FE"/>
    <w:rsid w:val="00311B58"/>
    <w:rsid w:val="00311BDC"/>
    <w:rsid w:val="00316CE9"/>
    <w:rsid w:val="0032024D"/>
    <w:rsid w:val="0032084A"/>
    <w:rsid w:val="00323D0A"/>
    <w:rsid w:val="00330990"/>
    <w:rsid w:val="00331A80"/>
    <w:rsid w:val="00333A60"/>
    <w:rsid w:val="00335504"/>
    <w:rsid w:val="003359C8"/>
    <w:rsid w:val="0033726F"/>
    <w:rsid w:val="00340636"/>
    <w:rsid w:val="003444A4"/>
    <w:rsid w:val="00346C00"/>
    <w:rsid w:val="00351C61"/>
    <w:rsid w:val="0035233F"/>
    <w:rsid w:val="00355C36"/>
    <w:rsid w:val="00363BF5"/>
    <w:rsid w:val="00364D91"/>
    <w:rsid w:val="003659B6"/>
    <w:rsid w:val="003659F1"/>
    <w:rsid w:val="003708C8"/>
    <w:rsid w:val="0037215A"/>
    <w:rsid w:val="00382F89"/>
    <w:rsid w:val="00386DFD"/>
    <w:rsid w:val="0038735F"/>
    <w:rsid w:val="00393166"/>
    <w:rsid w:val="00395978"/>
    <w:rsid w:val="00395A62"/>
    <w:rsid w:val="003970CF"/>
    <w:rsid w:val="003A5738"/>
    <w:rsid w:val="003B05D2"/>
    <w:rsid w:val="003B1B2A"/>
    <w:rsid w:val="003B3B98"/>
    <w:rsid w:val="003C192B"/>
    <w:rsid w:val="003D0796"/>
    <w:rsid w:val="003D313C"/>
    <w:rsid w:val="003D6054"/>
    <w:rsid w:val="003E29DB"/>
    <w:rsid w:val="003E3A58"/>
    <w:rsid w:val="003E6BB5"/>
    <w:rsid w:val="003F0B18"/>
    <w:rsid w:val="003F14D6"/>
    <w:rsid w:val="003F7386"/>
    <w:rsid w:val="004044B6"/>
    <w:rsid w:val="00406C3A"/>
    <w:rsid w:val="004140FB"/>
    <w:rsid w:val="00416EAA"/>
    <w:rsid w:val="0042020C"/>
    <w:rsid w:val="0043169F"/>
    <w:rsid w:val="00431BAE"/>
    <w:rsid w:val="004337FF"/>
    <w:rsid w:val="00433AA7"/>
    <w:rsid w:val="00440DE7"/>
    <w:rsid w:val="00443A89"/>
    <w:rsid w:val="00443E49"/>
    <w:rsid w:val="00445831"/>
    <w:rsid w:val="00447642"/>
    <w:rsid w:val="0045292E"/>
    <w:rsid w:val="004568CE"/>
    <w:rsid w:val="00457676"/>
    <w:rsid w:val="00461A89"/>
    <w:rsid w:val="0046230C"/>
    <w:rsid w:val="00464405"/>
    <w:rsid w:val="0046443D"/>
    <w:rsid w:val="004713B3"/>
    <w:rsid w:val="00480978"/>
    <w:rsid w:val="00484080"/>
    <w:rsid w:val="00485A06"/>
    <w:rsid w:val="00490845"/>
    <w:rsid w:val="00492943"/>
    <w:rsid w:val="004939B1"/>
    <w:rsid w:val="00493F20"/>
    <w:rsid w:val="00495A01"/>
    <w:rsid w:val="00496A17"/>
    <w:rsid w:val="004A5284"/>
    <w:rsid w:val="004A633C"/>
    <w:rsid w:val="004A6FD6"/>
    <w:rsid w:val="004A7410"/>
    <w:rsid w:val="004B05B7"/>
    <w:rsid w:val="004B56B7"/>
    <w:rsid w:val="004B67E1"/>
    <w:rsid w:val="004C1399"/>
    <w:rsid w:val="004C39BB"/>
    <w:rsid w:val="004C4B48"/>
    <w:rsid w:val="004C5922"/>
    <w:rsid w:val="004D036E"/>
    <w:rsid w:val="004D4DA8"/>
    <w:rsid w:val="004D69B4"/>
    <w:rsid w:val="004E2ED5"/>
    <w:rsid w:val="004E5825"/>
    <w:rsid w:val="004E67E5"/>
    <w:rsid w:val="004F2B70"/>
    <w:rsid w:val="004F716D"/>
    <w:rsid w:val="004F7312"/>
    <w:rsid w:val="004F786D"/>
    <w:rsid w:val="00502708"/>
    <w:rsid w:val="005049B2"/>
    <w:rsid w:val="00504CC8"/>
    <w:rsid w:val="00511231"/>
    <w:rsid w:val="0051168E"/>
    <w:rsid w:val="00513763"/>
    <w:rsid w:val="00515A58"/>
    <w:rsid w:val="00515C61"/>
    <w:rsid w:val="00516A94"/>
    <w:rsid w:val="005210D9"/>
    <w:rsid w:val="00522B77"/>
    <w:rsid w:val="00523A5F"/>
    <w:rsid w:val="00525149"/>
    <w:rsid w:val="0052687A"/>
    <w:rsid w:val="00532A27"/>
    <w:rsid w:val="00535FA1"/>
    <w:rsid w:val="0053748B"/>
    <w:rsid w:val="005442CA"/>
    <w:rsid w:val="00545C2D"/>
    <w:rsid w:val="00547BB7"/>
    <w:rsid w:val="00552413"/>
    <w:rsid w:val="00555A13"/>
    <w:rsid w:val="00562351"/>
    <w:rsid w:val="005654E0"/>
    <w:rsid w:val="0056619D"/>
    <w:rsid w:val="005663AD"/>
    <w:rsid w:val="00566769"/>
    <w:rsid w:val="0056763A"/>
    <w:rsid w:val="005745CC"/>
    <w:rsid w:val="00575DDB"/>
    <w:rsid w:val="00576145"/>
    <w:rsid w:val="0058173C"/>
    <w:rsid w:val="00585E4B"/>
    <w:rsid w:val="00595580"/>
    <w:rsid w:val="005A0102"/>
    <w:rsid w:val="005A1D9F"/>
    <w:rsid w:val="005A3935"/>
    <w:rsid w:val="005A45CC"/>
    <w:rsid w:val="005B0F16"/>
    <w:rsid w:val="005B23D4"/>
    <w:rsid w:val="005B2E9C"/>
    <w:rsid w:val="005B3B8F"/>
    <w:rsid w:val="005B4EA3"/>
    <w:rsid w:val="005C1008"/>
    <w:rsid w:val="005C50F7"/>
    <w:rsid w:val="005C5464"/>
    <w:rsid w:val="005C76AC"/>
    <w:rsid w:val="005C780F"/>
    <w:rsid w:val="005D10B9"/>
    <w:rsid w:val="005E130B"/>
    <w:rsid w:val="005E1C0D"/>
    <w:rsid w:val="005F09EA"/>
    <w:rsid w:val="005F11F0"/>
    <w:rsid w:val="005F1CC7"/>
    <w:rsid w:val="005F4B27"/>
    <w:rsid w:val="006008FC"/>
    <w:rsid w:val="0060443A"/>
    <w:rsid w:val="00606844"/>
    <w:rsid w:val="00610A47"/>
    <w:rsid w:val="00611D2B"/>
    <w:rsid w:val="006144F0"/>
    <w:rsid w:val="006145FE"/>
    <w:rsid w:val="0061763C"/>
    <w:rsid w:val="0062438D"/>
    <w:rsid w:val="00631895"/>
    <w:rsid w:val="0063704B"/>
    <w:rsid w:val="006518B7"/>
    <w:rsid w:val="006618CA"/>
    <w:rsid w:val="00662B6B"/>
    <w:rsid w:val="0066349C"/>
    <w:rsid w:val="00665A2A"/>
    <w:rsid w:val="00666E27"/>
    <w:rsid w:val="00667271"/>
    <w:rsid w:val="00671A42"/>
    <w:rsid w:val="00673C4D"/>
    <w:rsid w:val="006745C4"/>
    <w:rsid w:val="00677CFF"/>
    <w:rsid w:val="00682C91"/>
    <w:rsid w:val="00686B11"/>
    <w:rsid w:val="00690DD3"/>
    <w:rsid w:val="00691996"/>
    <w:rsid w:val="00694FA0"/>
    <w:rsid w:val="00695423"/>
    <w:rsid w:val="00695ED8"/>
    <w:rsid w:val="00696670"/>
    <w:rsid w:val="00697107"/>
    <w:rsid w:val="0069755F"/>
    <w:rsid w:val="00697687"/>
    <w:rsid w:val="006A1458"/>
    <w:rsid w:val="006A60D2"/>
    <w:rsid w:val="006B13F3"/>
    <w:rsid w:val="006B2FE2"/>
    <w:rsid w:val="006B32E1"/>
    <w:rsid w:val="006C141B"/>
    <w:rsid w:val="006C2D45"/>
    <w:rsid w:val="006C4523"/>
    <w:rsid w:val="006C5D8C"/>
    <w:rsid w:val="006D00AC"/>
    <w:rsid w:val="006D013B"/>
    <w:rsid w:val="006D6650"/>
    <w:rsid w:val="006E0D38"/>
    <w:rsid w:val="006E1924"/>
    <w:rsid w:val="006F403C"/>
    <w:rsid w:val="00700889"/>
    <w:rsid w:val="00702BD6"/>
    <w:rsid w:val="00705860"/>
    <w:rsid w:val="00710B05"/>
    <w:rsid w:val="00710C19"/>
    <w:rsid w:val="00711598"/>
    <w:rsid w:val="007125A0"/>
    <w:rsid w:val="00714477"/>
    <w:rsid w:val="00722673"/>
    <w:rsid w:val="0072488E"/>
    <w:rsid w:val="00724A08"/>
    <w:rsid w:val="00725A6C"/>
    <w:rsid w:val="007319F9"/>
    <w:rsid w:val="007339D6"/>
    <w:rsid w:val="007342A4"/>
    <w:rsid w:val="007346C7"/>
    <w:rsid w:val="007375F1"/>
    <w:rsid w:val="0074538C"/>
    <w:rsid w:val="00747B1E"/>
    <w:rsid w:val="00751992"/>
    <w:rsid w:val="0075451F"/>
    <w:rsid w:val="00757F40"/>
    <w:rsid w:val="00760F60"/>
    <w:rsid w:val="00763A85"/>
    <w:rsid w:val="007643C6"/>
    <w:rsid w:val="00765189"/>
    <w:rsid w:val="007823F0"/>
    <w:rsid w:val="007852B7"/>
    <w:rsid w:val="00786384"/>
    <w:rsid w:val="00795CC9"/>
    <w:rsid w:val="007A05DA"/>
    <w:rsid w:val="007A1B39"/>
    <w:rsid w:val="007B259F"/>
    <w:rsid w:val="007B30E9"/>
    <w:rsid w:val="007B3BF9"/>
    <w:rsid w:val="007B46AE"/>
    <w:rsid w:val="007B49AE"/>
    <w:rsid w:val="007C216A"/>
    <w:rsid w:val="007C5CEB"/>
    <w:rsid w:val="007D3AA5"/>
    <w:rsid w:val="007E10CB"/>
    <w:rsid w:val="007E4A3C"/>
    <w:rsid w:val="007E60B8"/>
    <w:rsid w:val="007F09F5"/>
    <w:rsid w:val="007F21AD"/>
    <w:rsid w:val="008032A0"/>
    <w:rsid w:val="00803E43"/>
    <w:rsid w:val="00804593"/>
    <w:rsid w:val="00807A2B"/>
    <w:rsid w:val="00807E51"/>
    <w:rsid w:val="008118D7"/>
    <w:rsid w:val="00813567"/>
    <w:rsid w:val="00813A10"/>
    <w:rsid w:val="00814EEB"/>
    <w:rsid w:val="00820905"/>
    <w:rsid w:val="00820C1A"/>
    <w:rsid w:val="008255CE"/>
    <w:rsid w:val="00831199"/>
    <w:rsid w:val="00831581"/>
    <w:rsid w:val="0084051F"/>
    <w:rsid w:val="00840685"/>
    <w:rsid w:val="00842463"/>
    <w:rsid w:val="008552C4"/>
    <w:rsid w:val="008555BD"/>
    <w:rsid w:val="008558ED"/>
    <w:rsid w:val="00861FC0"/>
    <w:rsid w:val="00870A64"/>
    <w:rsid w:val="00871C92"/>
    <w:rsid w:val="008753EB"/>
    <w:rsid w:val="0088439C"/>
    <w:rsid w:val="00884C02"/>
    <w:rsid w:val="00886D33"/>
    <w:rsid w:val="00890BF0"/>
    <w:rsid w:val="008A1FE5"/>
    <w:rsid w:val="008A2CF0"/>
    <w:rsid w:val="008A38D5"/>
    <w:rsid w:val="008A768C"/>
    <w:rsid w:val="008B1F80"/>
    <w:rsid w:val="008C0287"/>
    <w:rsid w:val="008C110D"/>
    <w:rsid w:val="008C6555"/>
    <w:rsid w:val="008D0B75"/>
    <w:rsid w:val="008D1D59"/>
    <w:rsid w:val="008D4151"/>
    <w:rsid w:val="008D7051"/>
    <w:rsid w:val="008E3EFE"/>
    <w:rsid w:val="008E7CE3"/>
    <w:rsid w:val="008F3288"/>
    <w:rsid w:val="008F404E"/>
    <w:rsid w:val="008F522F"/>
    <w:rsid w:val="008F57B9"/>
    <w:rsid w:val="00900373"/>
    <w:rsid w:val="00900AF6"/>
    <w:rsid w:val="00902B6D"/>
    <w:rsid w:val="009031D5"/>
    <w:rsid w:val="009033F0"/>
    <w:rsid w:val="009035E1"/>
    <w:rsid w:val="00904454"/>
    <w:rsid w:val="00904F11"/>
    <w:rsid w:val="00906B61"/>
    <w:rsid w:val="00907BC7"/>
    <w:rsid w:val="009112E1"/>
    <w:rsid w:val="00911E6F"/>
    <w:rsid w:val="0091258C"/>
    <w:rsid w:val="00924235"/>
    <w:rsid w:val="0092532F"/>
    <w:rsid w:val="00940EE3"/>
    <w:rsid w:val="00945D6C"/>
    <w:rsid w:val="009506BC"/>
    <w:rsid w:val="00952DFB"/>
    <w:rsid w:val="00961C19"/>
    <w:rsid w:val="00962B4C"/>
    <w:rsid w:val="009729F8"/>
    <w:rsid w:val="00972C4F"/>
    <w:rsid w:val="009773B2"/>
    <w:rsid w:val="009819FB"/>
    <w:rsid w:val="00983399"/>
    <w:rsid w:val="00983675"/>
    <w:rsid w:val="009879D8"/>
    <w:rsid w:val="0099435C"/>
    <w:rsid w:val="009964B7"/>
    <w:rsid w:val="009A2CC1"/>
    <w:rsid w:val="009A317F"/>
    <w:rsid w:val="009A3E42"/>
    <w:rsid w:val="009A42B8"/>
    <w:rsid w:val="009A475A"/>
    <w:rsid w:val="009B5D45"/>
    <w:rsid w:val="009C5B8A"/>
    <w:rsid w:val="009C5D7D"/>
    <w:rsid w:val="009C7C3E"/>
    <w:rsid w:val="009D026C"/>
    <w:rsid w:val="009D0AC9"/>
    <w:rsid w:val="009D2813"/>
    <w:rsid w:val="009D2CA8"/>
    <w:rsid w:val="009D2EBE"/>
    <w:rsid w:val="009D53E1"/>
    <w:rsid w:val="009D73AF"/>
    <w:rsid w:val="009E087F"/>
    <w:rsid w:val="009E71F6"/>
    <w:rsid w:val="009F2A4C"/>
    <w:rsid w:val="009F3C79"/>
    <w:rsid w:val="009F6CDC"/>
    <w:rsid w:val="00A003BB"/>
    <w:rsid w:val="00A00B31"/>
    <w:rsid w:val="00A01180"/>
    <w:rsid w:val="00A01AA2"/>
    <w:rsid w:val="00A022EE"/>
    <w:rsid w:val="00A05615"/>
    <w:rsid w:val="00A06F4C"/>
    <w:rsid w:val="00A10B86"/>
    <w:rsid w:val="00A11C1E"/>
    <w:rsid w:val="00A11D86"/>
    <w:rsid w:val="00A1695F"/>
    <w:rsid w:val="00A26667"/>
    <w:rsid w:val="00A30399"/>
    <w:rsid w:val="00A31E65"/>
    <w:rsid w:val="00A33406"/>
    <w:rsid w:val="00A3633A"/>
    <w:rsid w:val="00A40AEC"/>
    <w:rsid w:val="00A4125A"/>
    <w:rsid w:val="00A42206"/>
    <w:rsid w:val="00A43A0B"/>
    <w:rsid w:val="00A44C54"/>
    <w:rsid w:val="00A5331A"/>
    <w:rsid w:val="00A550E6"/>
    <w:rsid w:val="00A56EB1"/>
    <w:rsid w:val="00A575F1"/>
    <w:rsid w:val="00A6005E"/>
    <w:rsid w:val="00A607F5"/>
    <w:rsid w:val="00A61507"/>
    <w:rsid w:val="00A626EF"/>
    <w:rsid w:val="00A671E0"/>
    <w:rsid w:val="00A67A2B"/>
    <w:rsid w:val="00A7440F"/>
    <w:rsid w:val="00A81C3B"/>
    <w:rsid w:val="00A85CBA"/>
    <w:rsid w:val="00A87544"/>
    <w:rsid w:val="00A90D28"/>
    <w:rsid w:val="00A91341"/>
    <w:rsid w:val="00A929FD"/>
    <w:rsid w:val="00A96DBE"/>
    <w:rsid w:val="00AA160B"/>
    <w:rsid w:val="00AA18DA"/>
    <w:rsid w:val="00AA2D4D"/>
    <w:rsid w:val="00AA5417"/>
    <w:rsid w:val="00AB3395"/>
    <w:rsid w:val="00AB3474"/>
    <w:rsid w:val="00AB3909"/>
    <w:rsid w:val="00AC08A0"/>
    <w:rsid w:val="00AC7C3E"/>
    <w:rsid w:val="00AD140A"/>
    <w:rsid w:val="00AD508C"/>
    <w:rsid w:val="00AE024F"/>
    <w:rsid w:val="00AE17CB"/>
    <w:rsid w:val="00AE5C22"/>
    <w:rsid w:val="00AE7F68"/>
    <w:rsid w:val="00AF2038"/>
    <w:rsid w:val="00AF27F7"/>
    <w:rsid w:val="00AF312C"/>
    <w:rsid w:val="00AF4A14"/>
    <w:rsid w:val="00AF6564"/>
    <w:rsid w:val="00B02C52"/>
    <w:rsid w:val="00B07317"/>
    <w:rsid w:val="00B1252B"/>
    <w:rsid w:val="00B17B48"/>
    <w:rsid w:val="00B21742"/>
    <w:rsid w:val="00B21829"/>
    <w:rsid w:val="00B26CDF"/>
    <w:rsid w:val="00B27200"/>
    <w:rsid w:val="00B30A1A"/>
    <w:rsid w:val="00B34117"/>
    <w:rsid w:val="00B3783D"/>
    <w:rsid w:val="00B40C10"/>
    <w:rsid w:val="00B428B6"/>
    <w:rsid w:val="00B51066"/>
    <w:rsid w:val="00B51725"/>
    <w:rsid w:val="00B51F30"/>
    <w:rsid w:val="00B5239F"/>
    <w:rsid w:val="00B54DBD"/>
    <w:rsid w:val="00B563D6"/>
    <w:rsid w:val="00B57B19"/>
    <w:rsid w:val="00B6203E"/>
    <w:rsid w:val="00B67DAD"/>
    <w:rsid w:val="00B700CA"/>
    <w:rsid w:val="00B83E6C"/>
    <w:rsid w:val="00B83F54"/>
    <w:rsid w:val="00B84537"/>
    <w:rsid w:val="00B86116"/>
    <w:rsid w:val="00B907A3"/>
    <w:rsid w:val="00B951A7"/>
    <w:rsid w:val="00B97640"/>
    <w:rsid w:val="00B97EE3"/>
    <w:rsid w:val="00BA74CE"/>
    <w:rsid w:val="00BB3294"/>
    <w:rsid w:val="00BB6987"/>
    <w:rsid w:val="00BB6FC4"/>
    <w:rsid w:val="00BC2FA7"/>
    <w:rsid w:val="00BC4EEE"/>
    <w:rsid w:val="00BC5988"/>
    <w:rsid w:val="00BC6C57"/>
    <w:rsid w:val="00BC6D46"/>
    <w:rsid w:val="00BE44BC"/>
    <w:rsid w:val="00BE4A76"/>
    <w:rsid w:val="00BF0065"/>
    <w:rsid w:val="00BF0675"/>
    <w:rsid w:val="00BF17CF"/>
    <w:rsid w:val="00BF5296"/>
    <w:rsid w:val="00BF6113"/>
    <w:rsid w:val="00C010F9"/>
    <w:rsid w:val="00C026F2"/>
    <w:rsid w:val="00C052C5"/>
    <w:rsid w:val="00C07D94"/>
    <w:rsid w:val="00C13B01"/>
    <w:rsid w:val="00C14910"/>
    <w:rsid w:val="00C17F29"/>
    <w:rsid w:val="00C24518"/>
    <w:rsid w:val="00C26138"/>
    <w:rsid w:val="00C26862"/>
    <w:rsid w:val="00C304BF"/>
    <w:rsid w:val="00C373F0"/>
    <w:rsid w:val="00C423A1"/>
    <w:rsid w:val="00C44E15"/>
    <w:rsid w:val="00C4667F"/>
    <w:rsid w:val="00C50FFC"/>
    <w:rsid w:val="00C6187C"/>
    <w:rsid w:val="00C63D89"/>
    <w:rsid w:val="00C656E1"/>
    <w:rsid w:val="00C65B2F"/>
    <w:rsid w:val="00C7776A"/>
    <w:rsid w:val="00C80FFB"/>
    <w:rsid w:val="00C845D6"/>
    <w:rsid w:val="00C84DDB"/>
    <w:rsid w:val="00C85357"/>
    <w:rsid w:val="00C937C5"/>
    <w:rsid w:val="00CA2F57"/>
    <w:rsid w:val="00CA323F"/>
    <w:rsid w:val="00CA49A2"/>
    <w:rsid w:val="00CA7357"/>
    <w:rsid w:val="00CB04FE"/>
    <w:rsid w:val="00CB09AA"/>
    <w:rsid w:val="00CB21DA"/>
    <w:rsid w:val="00CB5669"/>
    <w:rsid w:val="00CB5C29"/>
    <w:rsid w:val="00CB6C8A"/>
    <w:rsid w:val="00CD0738"/>
    <w:rsid w:val="00CD1EB4"/>
    <w:rsid w:val="00CD400D"/>
    <w:rsid w:val="00CD4095"/>
    <w:rsid w:val="00CE2105"/>
    <w:rsid w:val="00CF0E83"/>
    <w:rsid w:val="00CF2ADC"/>
    <w:rsid w:val="00CF2C9A"/>
    <w:rsid w:val="00CF2F6A"/>
    <w:rsid w:val="00CF45E4"/>
    <w:rsid w:val="00CF724F"/>
    <w:rsid w:val="00D024A0"/>
    <w:rsid w:val="00D14B90"/>
    <w:rsid w:val="00D223C6"/>
    <w:rsid w:val="00D2580A"/>
    <w:rsid w:val="00D26138"/>
    <w:rsid w:val="00D30158"/>
    <w:rsid w:val="00D313D1"/>
    <w:rsid w:val="00D31978"/>
    <w:rsid w:val="00D3423D"/>
    <w:rsid w:val="00D3688A"/>
    <w:rsid w:val="00D47509"/>
    <w:rsid w:val="00D504D1"/>
    <w:rsid w:val="00D51BC7"/>
    <w:rsid w:val="00D5219D"/>
    <w:rsid w:val="00D523BE"/>
    <w:rsid w:val="00D5432C"/>
    <w:rsid w:val="00D619AF"/>
    <w:rsid w:val="00D6249E"/>
    <w:rsid w:val="00D62E39"/>
    <w:rsid w:val="00D62EE2"/>
    <w:rsid w:val="00D7489D"/>
    <w:rsid w:val="00D81AFF"/>
    <w:rsid w:val="00D87B07"/>
    <w:rsid w:val="00D92B8F"/>
    <w:rsid w:val="00D93B99"/>
    <w:rsid w:val="00D949FF"/>
    <w:rsid w:val="00D94EA8"/>
    <w:rsid w:val="00D95D1E"/>
    <w:rsid w:val="00DA152B"/>
    <w:rsid w:val="00DA7FC1"/>
    <w:rsid w:val="00DB01BF"/>
    <w:rsid w:val="00DB08C7"/>
    <w:rsid w:val="00DB09F6"/>
    <w:rsid w:val="00DB30AB"/>
    <w:rsid w:val="00DB5731"/>
    <w:rsid w:val="00DC43AF"/>
    <w:rsid w:val="00DD03C8"/>
    <w:rsid w:val="00DD08EC"/>
    <w:rsid w:val="00DD22DB"/>
    <w:rsid w:val="00DD2A91"/>
    <w:rsid w:val="00DD2BD9"/>
    <w:rsid w:val="00DD448E"/>
    <w:rsid w:val="00DD4B5D"/>
    <w:rsid w:val="00DD7966"/>
    <w:rsid w:val="00DE0145"/>
    <w:rsid w:val="00DE1EB8"/>
    <w:rsid w:val="00DE23E9"/>
    <w:rsid w:val="00DE26D2"/>
    <w:rsid w:val="00DE3AA4"/>
    <w:rsid w:val="00DE7419"/>
    <w:rsid w:val="00DF241F"/>
    <w:rsid w:val="00DF397C"/>
    <w:rsid w:val="00DF5B20"/>
    <w:rsid w:val="00DF60C1"/>
    <w:rsid w:val="00E010B2"/>
    <w:rsid w:val="00E04B24"/>
    <w:rsid w:val="00E0523B"/>
    <w:rsid w:val="00E067FC"/>
    <w:rsid w:val="00E07722"/>
    <w:rsid w:val="00E12F2A"/>
    <w:rsid w:val="00E12F66"/>
    <w:rsid w:val="00E133E8"/>
    <w:rsid w:val="00E14DD7"/>
    <w:rsid w:val="00E1607F"/>
    <w:rsid w:val="00E210BE"/>
    <w:rsid w:val="00E25ADB"/>
    <w:rsid w:val="00E330E5"/>
    <w:rsid w:val="00E3486B"/>
    <w:rsid w:val="00E42CD5"/>
    <w:rsid w:val="00E44569"/>
    <w:rsid w:val="00E44E96"/>
    <w:rsid w:val="00E457A8"/>
    <w:rsid w:val="00E51676"/>
    <w:rsid w:val="00E5169F"/>
    <w:rsid w:val="00E54E26"/>
    <w:rsid w:val="00E56227"/>
    <w:rsid w:val="00E62B52"/>
    <w:rsid w:val="00E62DF8"/>
    <w:rsid w:val="00E66064"/>
    <w:rsid w:val="00E72FDC"/>
    <w:rsid w:val="00E75F5C"/>
    <w:rsid w:val="00E77A43"/>
    <w:rsid w:val="00E87553"/>
    <w:rsid w:val="00E916D2"/>
    <w:rsid w:val="00E919F2"/>
    <w:rsid w:val="00E924D0"/>
    <w:rsid w:val="00E929C5"/>
    <w:rsid w:val="00E92E2C"/>
    <w:rsid w:val="00E94B0C"/>
    <w:rsid w:val="00E972D1"/>
    <w:rsid w:val="00EA0A8D"/>
    <w:rsid w:val="00EA13C2"/>
    <w:rsid w:val="00EA3673"/>
    <w:rsid w:val="00EA410D"/>
    <w:rsid w:val="00EA63B2"/>
    <w:rsid w:val="00EB06CE"/>
    <w:rsid w:val="00EB2230"/>
    <w:rsid w:val="00EB6C44"/>
    <w:rsid w:val="00EB6C61"/>
    <w:rsid w:val="00EC113E"/>
    <w:rsid w:val="00EC28B7"/>
    <w:rsid w:val="00EC46D6"/>
    <w:rsid w:val="00EC58AB"/>
    <w:rsid w:val="00EC5A6E"/>
    <w:rsid w:val="00EC64B0"/>
    <w:rsid w:val="00ED0201"/>
    <w:rsid w:val="00ED1AF1"/>
    <w:rsid w:val="00ED27B6"/>
    <w:rsid w:val="00ED42A2"/>
    <w:rsid w:val="00EE0045"/>
    <w:rsid w:val="00EE1A78"/>
    <w:rsid w:val="00EE5627"/>
    <w:rsid w:val="00EE5EA0"/>
    <w:rsid w:val="00EE6768"/>
    <w:rsid w:val="00EE6888"/>
    <w:rsid w:val="00EE6DBC"/>
    <w:rsid w:val="00EF5914"/>
    <w:rsid w:val="00EF5D9E"/>
    <w:rsid w:val="00F00B76"/>
    <w:rsid w:val="00F0183C"/>
    <w:rsid w:val="00F0222F"/>
    <w:rsid w:val="00F024C8"/>
    <w:rsid w:val="00F0400D"/>
    <w:rsid w:val="00F05549"/>
    <w:rsid w:val="00F05C92"/>
    <w:rsid w:val="00F065FE"/>
    <w:rsid w:val="00F100AC"/>
    <w:rsid w:val="00F11B03"/>
    <w:rsid w:val="00F145AA"/>
    <w:rsid w:val="00F21325"/>
    <w:rsid w:val="00F22124"/>
    <w:rsid w:val="00F230E7"/>
    <w:rsid w:val="00F232B8"/>
    <w:rsid w:val="00F23A22"/>
    <w:rsid w:val="00F263BD"/>
    <w:rsid w:val="00F264A4"/>
    <w:rsid w:val="00F309DA"/>
    <w:rsid w:val="00F30A3D"/>
    <w:rsid w:val="00F32D92"/>
    <w:rsid w:val="00F33185"/>
    <w:rsid w:val="00F341D5"/>
    <w:rsid w:val="00F35936"/>
    <w:rsid w:val="00F454F1"/>
    <w:rsid w:val="00F46B1B"/>
    <w:rsid w:val="00F47535"/>
    <w:rsid w:val="00F50E47"/>
    <w:rsid w:val="00F531CE"/>
    <w:rsid w:val="00F54A12"/>
    <w:rsid w:val="00F56A26"/>
    <w:rsid w:val="00F61622"/>
    <w:rsid w:val="00F706FA"/>
    <w:rsid w:val="00F7125A"/>
    <w:rsid w:val="00F77084"/>
    <w:rsid w:val="00F852CB"/>
    <w:rsid w:val="00F86689"/>
    <w:rsid w:val="00F87E62"/>
    <w:rsid w:val="00F9255F"/>
    <w:rsid w:val="00F95721"/>
    <w:rsid w:val="00F95D8F"/>
    <w:rsid w:val="00F97251"/>
    <w:rsid w:val="00FA2B24"/>
    <w:rsid w:val="00FA367A"/>
    <w:rsid w:val="00FA3EF8"/>
    <w:rsid w:val="00FA42F7"/>
    <w:rsid w:val="00FA4CE6"/>
    <w:rsid w:val="00FA7858"/>
    <w:rsid w:val="00FB10A6"/>
    <w:rsid w:val="00FB32E7"/>
    <w:rsid w:val="00FB4865"/>
    <w:rsid w:val="00FB730B"/>
    <w:rsid w:val="00FC085F"/>
    <w:rsid w:val="00FC1DB8"/>
    <w:rsid w:val="00FC367E"/>
    <w:rsid w:val="00FC44BE"/>
    <w:rsid w:val="00FC491A"/>
    <w:rsid w:val="00FC6058"/>
    <w:rsid w:val="00FD38BE"/>
    <w:rsid w:val="00FE3A3D"/>
    <w:rsid w:val="00FE4282"/>
    <w:rsid w:val="00FE79AB"/>
    <w:rsid w:val="00FF2596"/>
    <w:rsid w:val="00FF5B25"/>
    <w:rsid w:val="00FF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A4D19"/>
  <w15:docId w15:val="{72862BD6-5DD9-47C1-90B0-D4C95177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1978"/>
    <w:rPr>
      <w:sz w:val="24"/>
      <w:szCs w:val="24"/>
      <w:lang w:val="en-GB" w:eastAsia="en-GB"/>
    </w:rPr>
  </w:style>
  <w:style w:type="paragraph" w:styleId="Heading1">
    <w:name w:val="heading 1"/>
    <w:basedOn w:val="Normal"/>
    <w:next w:val="Normal"/>
    <w:qFormat/>
    <w:rsid w:val="001D65F0"/>
    <w:pPr>
      <w:numPr>
        <w:numId w:val="1"/>
      </w:numPr>
      <w:tabs>
        <w:tab w:val="left" w:pos="1701"/>
        <w:tab w:val="left" w:pos="2552"/>
        <w:tab w:val="left" w:pos="3402"/>
        <w:tab w:val="left" w:pos="4253"/>
      </w:tabs>
      <w:spacing w:after="240"/>
      <w:jc w:val="both"/>
      <w:outlineLvl w:val="0"/>
    </w:pPr>
    <w:rPr>
      <w:rFonts w:ascii="Arial" w:hAnsi="Arial" w:cs="Arial"/>
      <w:b/>
      <w:kern w:val="28"/>
      <w:sz w:val="21"/>
      <w:szCs w:val="20"/>
      <w:lang w:val="en-NZ" w:eastAsia="en-NZ"/>
    </w:rPr>
  </w:style>
  <w:style w:type="paragraph" w:styleId="Heading2">
    <w:name w:val="heading 2"/>
    <w:basedOn w:val="Normal"/>
    <w:next w:val="NoNum"/>
    <w:link w:val="Heading2Char"/>
    <w:qFormat/>
    <w:rsid w:val="00A671E0"/>
    <w:pPr>
      <w:numPr>
        <w:ilvl w:val="1"/>
        <w:numId w:val="1"/>
      </w:numPr>
      <w:tabs>
        <w:tab w:val="left" w:pos="2552"/>
        <w:tab w:val="left" w:pos="3402"/>
        <w:tab w:val="left" w:pos="4253"/>
      </w:tabs>
      <w:spacing w:after="240"/>
      <w:jc w:val="both"/>
      <w:outlineLvl w:val="1"/>
    </w:pPr>
    <w:rPr>
      <w:rFonts w:asciiTheme="minorHAnsi" w:hAnsiTheme="minorHAnsi" w:cs="Arial"/>
      <w:sz w:val="20"/>
      <w:szCs w:val="20"/>
      <w:lang w:val="en-NZ" w:eastAsia="en-NZ"/>
    </w:rPr>
  </w:style>
  <w:style w:type="paragraph" w:styleId="Heading3">
    <w:name w:val="heading 3"/>
    <w:basedOn w:val="Normal"/>
    <w:next w:val="NoNum"/>
    <w:qFormat/>
    <w:rsid w:val="002B7E6C"/>
    <w:pPr>
      <w:numPr>
        <w:ilvl w:val="2"/>
        <w:numId w:val="1"/>
      </w:numPr>
      <w:tabs>
        <w:tab w:val="left" w:pos="1701"/>
        <w:tab w:val="left" w:pos="3402"/>
        <w:tab w:val="left" w:pos="4253"/>
      </w:tabs>
      <w:spacing w:after="240"/>
      <w:jc w:val="both"/>
      <w:outlineLvl w:val="2"/>
    </w:pPr>
    <w:rPr>
      <w:rFonts w:ascii="Calibri" w:hAnsi="Calibri" w:cs="Arial"/>
      <w:b/>
      <w:sz w:val="20"/>
      <w:szCs w:val="20"/>
      <w:lang w:val="en-NZ" w:eastAsia="en-NZ"/>
    </w:rPr>
  </w:style>
  <w:style w:type="paragraph" w:styleId="Heading4">
    <w:name w:val="heading 4"/>
    <w:basedOn w:val="Normal"/>
    <w:next w:val="NoNum"/>
    <w:qFormat/>
    <w:rsid w:val="001D65F0"/>
    <w:pPr>
      <w:numPr>
        <w:ilvl w:val="3"/>
        <w:numId w:val="1"/>
      </w:numPr>
      <w:tabs>
        <w:tab w:val="left" w:pos="1701"/>
        <w:tab w:val="left" w:pos="2552"/>
        <w:tab w:val="left" w:pos="4253"/>
      </w:tabs>
      <w:spacing w:after="240"/>
      <w:jc w:val="both"/>
      <w:outlineLvl w:val="3"/>
    </w:pPr>
    <w:rPr>
      <w:rFonts w:ascii="Arial" w:hAnsi="Arial" w:cs="Arial"/>
      <w:sz w:val="21"/>
      <w:szCs w:val="20"/>
      <w:lang w:val="en-NZ" w:eastAsia="en-NZ"/>
    </w:rPr>
  </w:style>
  <w:style w:type="paragraph" w:styleId="Heading5">
    <w:name w:val="heading 5"/>
    <w:aliases w:val="Heading 5(unused),Level 3 - (i),Block Label"/>
    <w:basedOn w:val="Normal"/>
    <w:next w:val="NoNum"/>
    <w:qFormat/>
    <w:rsid w:val="001D65F0"/>
    <w:pPr>
      <w:numPr>
        <w:ilvl w:val="4"/>
        <w:numId w:val="1"/>
      </w:numPr>
      <w:tabs>
        <w:tab w:val="left" w:pos="1701"/>
        <w:tab w:val="left" w:pos="2552"/>
        <w:tab w:val="left" w:pos="3402"/>
      </w:tabs>
      <w:spacing w:after="240"/>
      <w:jc w:val="both"/>
      <w:outlineLvl w:val="4"/>
    </w:pPr>
    <w:rPr>
      <w:rFonts w:ascii="Arial" w:hAnsi="Arial" w:cs="Arial"/>
      <w:sz w:val="21"/>
      <w:szCs w:val="20"/>
      <w:lang w:val="en-NZ" w:eastAsia="en-NZ"/>
    </w:rPr>
  </w:style>
  <w:style w:type="paragraph" w:styleId="Heading6">
    <w:name w:val="heading 6"/>
    <w:aliases w:val="(I),I,H6,Heading 6(unused),Legal Level 1.,L1 PIP"/>
    <w:basedOn w:val="Normal"/>
    <w:next w:val="NoNum"/>
    <w:qFormat/>
    <w:rsid w:val="001D65F0"/>
    <w:pPr>
      <w:numPr>
        <w:ilvl w:val="5"/>
        <w:numId w:val="1"/>
      </w:numPr>
      <w:tabs>
        <w:tab w:val="left" w:pos="1701"/>
        <w:tab w:val="left" w:pos="2665"/>
      </w:tabs>
      <w:spacing w:after="240"/>
      <w:jc w:val="both"/>
      <w:outlineLvl w:val="5"/>
    </w:pPr>
    <w:rPr>
      <w:rFonts w:ascii="Arial" w:hAnsi="Arial" w:cs="Arial"/>
      <w:sz w:val="21"/>
      <w:szCs w:val="20"/>
      <w:lang w:val="en-NZ" w:eastAsia="en-NZ"/>
    </w:rPr>
  </w:style>
  <w:style w:type="paragraph" w:styleId="Heading7">
    <w:name w:val="heading 7"/>
    <w:aliases w:val="Legal Level 1.1.,(1),Heading 7(unused),L2 PIP"/>
    <w:basedOn w:val="Normal"/>
    <w:next w:val="NoNum"/>
    <w:qFormat/>
    <w:rsid w:val="001D65F0"/>
    <w:pPr>
      <w:numPr>
        <w:ilvl w:val="6"/>
        <w:numId w:val="1"/>
      </w:numPr>
      <w:tabs>
        <w:tab w:val="left" w:pos="1701"/>
        <w:tab w:val="left" w:pos="2665"/>
      </w:tabs>
      <w:spacing w:after="240"/>
      <w:jc w:val="both"/>
      <w:outlineLvl w:val="6"/>
    </w:pPr>
    <w:rPr>
      <w:rFonts w:ascii="Arial" w:hAnsi="Arial" w:cs="Arial"/>
      <w:sz w:val="21"/>
      <w:szCs w:val="20"/>
      <w:lang w:val="en-NZ" w:eastAsia="en-NZ"/>
    </w:rPr>
  </w:style>
  <w:style w:type="paragraph" w:styleId="Heading8">
    <w:name w:val="heading 8"/>
    <w:aliases w:val="Legal Level 1.1.1."/>
    <w:basedOn w:val="Normal"/>
    <w:next w:val="NoNum"/>
    <w:qFormat/>
    <w:rsid w:val="001D65F0"/>
    <w:pPr>
      <w:numPr>
        <w:ilvl w:val="7"/>
        <w:numId w:val="1"/>
      </w:numPr>
      <w:tabs>
        <w:tab w:val="left" w:pos="1701"/>
        <w:tab w:val="left" w:pos="2665"/>
      </w:tabs>
      <w:spacing w:after="240"/>
      <w:jc w:val="both"/>
      <w:outlineLvl w:val="7"/>
    </w:pPr>
    <w:rPr>
      <w:rFonts w:ascii="Arial" w:hAnsi="Arial" w:cs="Arial"/>
      <w:sz w:val="21"/>
      <w:szCs w:val="20"/>
      <w:lang w:val="en-NZ" w:eastAsia="en-NZ"/>
    </w:rPr>
  </w:style>
  <w:style w:type="paragraph" w:styleId="Heading9">
    <w:name w:val="heading 9"/>
    <w:aliases w:val="Legal Level 1.1.1.1.,Heading 9 (defunct)"/>
    <w:basedOn w:val="Normal"/>
    <w:next w:val="NoNum"/>
    <w:qFormat/>
    <w:rsid w:val="001D65F0"/>
    <w:pPr>
      <w:numPr>
        <w:ilvl w:val="8"/>
        <w:numId w:val="1"/>
      </w:numPr>
      <w:tabs>
        <w:tab w:val="left" w:pos="1701"/>
        <w:tab w:val="left" w:pos="2665"/>
      </w:tabs>
      <w:spacing w:after="240"/>
      <w:jc w:val="both"/>
      <w:outlineLvl w:val="8"/>
    </w:pPr>
    <w:rPr>
      <w:rFonts w:ascii="Arial" w:hAnsi="Arial" w:cs="Arial"/>
      <w:sz w:val="21"/>
      <w:szCs w:val="20"/>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
    <w:name w:val="NoNum"/>
    <w:basedOn w:val="Normal"/>
    <w:rsid w:val="001D65F0"/>
    <w:pPr>
      <w:tabs>
        <w:tab w:val="left" w:pos="851"/>
        <w:tab w:val="left" w:pos="1701"/>
        <w:tab w:val="left" w:pos="2552"/>
        <w:tab w:val="left" w:pos="3402"/>
        <w:tab w:val="left" w:pos="4253"/>
      </w:tabs>
      <w:spacing w:after="240"/>
      <w:jc w:val="both"/>
    </w:pPr>
    <w:rPr>
      <w:rFonts w:ascii="Arial" w:hAnsi="Arial" w:cs="Arial"/>
      <w:sz w:val="21"/>
      <w:szCs w:val="20"/>
      <w:lang w:val="en-NZ" w:eastAsia="en-NZ"/>
    </w:rPr>
  </w:style>
  <w:style w:type="paragraph" w:styleId="Header">
    <w:name w:val="header"/>
    <w:basedOn w:val="Normal"/>
    <w:link w:val="HeaderChar"/>
    <w:uiPriority w:val="99"/>
    <w:rsid w:val="001D65F0"/>
    <w:pPr>
      <w:tabs>
        <w:tab w:val="center" w:pos="4320"/>
        <w:tab w:val="right" w:pos="8640"/>
      </w:tabs>
      <w:spacing w:after="240"/>
      <w:jc w:val="both"/>
    </w:pPr>
    <w:rPr>
      <w:rFonts w:ascii="Arial" w:hAnsi="Arial" w:cs="Arial"/>
      <w:sz w:val="21"/>
      <w:szCs w:val="20"/>
      <w:lang w:val="en-NZ" w:eastAsia="en-NZ"/>
    </w:rPr>
  </w:style>
  <w:style w:type="paragraph" w:styleId="Footer">
    <w:name w:val="footer"/>
    <w:basedOn w:val="Normal"/>
    <w:link w:val="FooterChar"/>
    <w:uiPriority w:val="99"/>
    <w:rsid w:val="001D65F0"/>
    <w:pPr>
      <w:tabs>
        <w:tab w:val="center" w:pos="4320"/>
        <w:tab w:val="right" w:pos="8640"/>
      </w:tabs>
      <w:spacing w:after="240"/>
      <w:jc w:val="both"/>
    </w:pPr>
    <w:rPr>
      <w:rFonts w:ascii="Arial" w:hAnsi="Arial" w:cs="Arial"/>
      <w:sz w:val="21"/>
      <w:szCs w:val="20"/>
      <w:lang w:val="en-NZ" w:eastAsia="en-NZ"/>
    </w:rPr>
  </w:style>
  <w:style w:type="character" w:styleId="PageNumber">
    <w:name w:val="page number"/>
    <w:basedOn w:val="DefaultParagraphFont"/>
    <w:rsid w:val="001D65F0"/>
  </w:style>
  <w:style w:type="paragraph" w:customStyle="1" w:styleId="ScheduleH1">
    <w:name w:val="Schedule H1"/>
    <w:basedOn w:val="NoNum"/>
    <w:next w:val="Normal"/>
    <w:rsid w:val="001D65F0"/>
    <w:pPr>
      <w:jc w:val="center"/>
    </w:pPr>
    <w:rPr>
      <w:b/>
    </w:rPr>
  </w:style>
  <w:style w:type="paragraph" w:customStyle="1" w:styleId="ScheduleH2">
    <w:name w:val="Schedule H2"/>
    <w:basedOn w:val="Normal"/>
    <w:next w:val="Normal"/>
    <w:link w:val="ScheduleH2CharChar"/>
    <w:rsid w:val="001D65F0"/>
    <w:pPr>
      <w:numPr>
        <w:ilvl w:val="1"/>
        <w:numId w:val="2"/>
      </w:numPr>
      <w:tabs>
        <w:tab w:val="left" w:pos="1701"/>
        <w:tab w:val="left" w:pos="2552"/>
        <w:tab w:val="left" w:pos="3402"/>
      </w:tabs>
      <w:spacing w:after="240"/>
      <w:jc w:val="both"/>
    </w:pPr>
    <w:rPr>
      <w:rFonts w:ascii="Arial" w:hAnsi="Arial" w:cs="Arial"/>
      <w:sz w:val="21"/>
      <w:szCs w:val="20"/>
      <w:lang w:val="en-NZ" w:eastAsia="en-NZ"/>
    </w:rPr>
  </w:style>
  <w:style w:type="paragraph" w:customStyle="1" w:styleId="ScheduleH3">
    <w:name w:val="Schedule H3"/>
    <w:basedOn w:val="Normal"/>
    <w:next w:val="Normal"/>
    <w:rsid w:val="001D65F0"/>
    <w:pPr>
      <w:numPr>
        <w:ilvl w:val="2"/>
        <w:numId w:val="2"/>
      </w:numPr>
      <w:tabs>
        <w:tab w:val="left" w:pos="2552"/>
        <w:tab w:val="left" w:pos="3402"/>
      </w:tabs>
      <w:spacing w:after="240"/>
      <w:jc w:val="both"/>
    </w:pPr>
    <w:rPr>
      <w:rFonts w:ascii="Arial" w:hAnsi="Arial" w:cs="Arial"/>
      <w:sz w:val="21"/>
      <w:szCs w:val="20"/>
      <w:lang w:val="en-NZ" w:eastAsia="en-NZ"/>
    </w:rPr>
  </w:style>
  <w:style w:type="paragraph" w:customStyle="1" w:styleId="ScheduleH4">
    <w:name w:val="Schedule H4"/>
    <w:basedOn w:val="Normal"/>
    <w:next w:val="Normal"/>
    <w:rsid w:val="001D65F0"/>
    <w:pPr>
      <w:numPr>
        <w:ilvl w:val="3"/>
        <w:numId w:val="2"/>
      </w:numPr>
      <w:tabs>
        <w:tab w:val="left" w:pos="1701"/>
        <w:tab w:val="left" w:pos="3402"/>
      </w:tabs>
      <w:spacing w:after="240"/>
      <w:jc w:val="both"/>
    </w:pPr>
    <w:rPr>
      <w:rFonts w:ascii="Arial" w:hAnsi="Arial" w:cs="Arial"/>
      <w:sz w:val="21"/>
      <w:szCs w:val="20"/>
      <w:lang w:val="en-NZ" w:eastAsia="en-NZ"/>
    </w:rPr>
  </w:style>
  <w:style w:type="paragraph" w:customStyle="1" w:styleId="ScheduleH5">
    <w:name w:val="Schedule H5"/>
    <w:basedOn w:val="Normal"/>
    <w:next w:val="Normal"/>
    <w:rsid w:val="001D65F0"/>
    <w:pPr>
      <w:numPr>
        <w:ilvl w:val="4"/>
        <w:numId w:val="2"/>
      </w:numPr>
      <w:tabs>
        <w:tab w:val="left" w:pos="1701"/>
        <w:tab w:val="left" w:pos="2552"/>
      </w:tabs>
      <w:spacing w:after="240"/>
      <w:jc w:val="both"/>
    </w:pPr>
    <w:rPr>
      <w:rFonts w:ascii="Arial" w:hAnsi="Arial" w:cs="Arial"/>
      <w:sz w:val="21"/>
      <w:szCs w:val="20"/>
      <w:lang w:val="en-NZ" w:eastAsia="en-NZ"/>
    </w:rPr>
  </w:style>
  <w:style w:type="table" w:styleId="TableGrid">
    <w:name w:val="Table Grid"/>
    <w:basedOn w:val="TableNormal"/>
    <w:rsid w:val="001D65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eduleH2CharChar">
    <w:name w:val="Schedule H2 Char Char"/>
    <w:basedOn w:val="DefaultParagraphFont"/>
    <w:link w:val="ScheduleH2"/>
    <w:rsid w:val="001D65F0"/>
    <w:rPr>
      <w:rFonts w:ascii="Arial" w:hAnsi="Arial" w:cs="Arial"/>
      <w:sz w:val="21"/>
      <w:lang w:val="en-NZ" w:eastAsia="en-NZ"/>
    </w:rPr>
  </w:style>
  <w:style w:type="character" w:customStyle="1" w:styleId="ScheduleH2Char">
    <w:name w:val="Schedule H2 Char"/>
    <w:basedOn w:val="DefaultParagraphFont"/>
    <w:rsid w:val="001D65F0"/>
    <w:rPr>
      <w:rFonts w:ascii="Arial" w:hAnsi="Arial" w:cs="Arial"/>
      <w:sz w:val="21"/>
      <w:lang w:val="en-NZ" w:eastAsia="en-NZ" w:bidi="ar-SA"/>
    </w:rPr>
  </w:style>
  <w:style w:type="character" w:customStyle="1" w:styleId="ScheduleH3CharChar">
    <w:name w:val="Schedule H3 Char Char"/>
    <w:basedOn w:val="DefaultParagraphFont"/>
    <w:rsid w:val="001D65F0"/>
    <w:rPr>
      <w:rFonts w:ascii="Arial" w:hAnsi="Arial" w:cs="Arial"/>
      <w:sz w:val="21"/>
      <w:lang w:val="en-NZ" w:eastAsia="en-NZ" w:bidi="ar-SA"/>
    </w:rPr>
  </w:style>
  <w:style w:type="paragraph" w:styleId="BalloonText">
    <w:name w:val="Balloon Text"/>
    <w:basedOn w:val="Normal"/>
    <w:semiHidden/>
    <w:rsid w:val="001D65F0"/>
    <w:rPr>
      <w:rFonts w:ascii="Tahoma" w:hAnsi="Tahoma" w:cs="Tahoma"/>
      <w:sz w:val="16"/>
      <w:szCs w:val="16"/>
    </w:rPr>
  </w:style>
  <w:style w:type="paragraph" w:customStyle="1" w:styleId="Header2">
    <w:name w:val="Header 2"/>
    <w:basedOn w:val="Normal"/>
    <w:rsid w:val="00E972D1"/>
    <w:pPr>
      <w:spacing w:before="60"/>
      <w:jc w:val="center"/>
    </w:pPr>
    <w:rPr>
      <w:rFonts w:ascii="Verdana" w:hAnsi="Verdana"/>
      <w:b/>
      <w:sz w:val="32"/>
      <w:szCs w:val="20"/>
      <w:lang w:val="en-NZ" w:eastAsia="en-US"/>
    </w:rPr>
  </w:style>
  <w:style w:type="paragraph" w:customStyle="1" w:styleId="JANormal">
    <w:name w:val="JA Normal"/>
    <w:basedOn w:val="Normal"/>
    <w:autoRedefine/>
    <w:rsid w:val="00461A89"/>
    <w:rPr>
      <w:rFonts w:asciiTheme="minorHAnsi" w:hAnsiTheme="minorHAnsi"/>
      <w:sz w:val="20"/>
      <w:szCs w:val="20"/>
    </w:rPr>
  </w:style>
  <w:style w:type="character" w:styleId="Hyperlink">
    <w:name w:val="Hyperlink"/>
    <w:basedOn w:val="DefaultParagraphFont"/>
    <w:uiPriority w:val="99"/>
    <w:rsid w:val="00162CFB"/>
    <w:rPr>
      <w:color w:val="0000FF"/>
      <w:u w:val="single"/>
    </w:rPr>
  </w:style>
  <w:style w:type="character" w:styleId="CommentReference">
    <w:name w:val="annotation reference"/>
    <w:basedOn w:val="DefaultParagraphFont"/>
    <w:semiHidden/>
    <w:rsid w:val="00162CFB"/>
    <w:rPr>
      <w:sz w:val="16"/>
      <w:szCs w:val="16"/>
    </w:rPr>
  </w:style>
  <w:style w:type="paragraph" w:styleId="CommentText">
    <w:name w:val="annotation text"/>
    <w:basedOn w:val="Normal"/>
    <w:link w:val="CommentTextChar"/>
    <w:semiHidden/>
    <w:rsid w:val="00162CFB"/>
    <w:rPr>
      <w:sz w:val="20"/>
      <w:szCs w:val="20"/>
    </w:rPr>
  </w:style>
  <w:style w:type="paragraph" w:styleId="TOC4">
    <w:name w:val="toc 4"/>
    <w:basedOn w:val="Normal"/>
    <w:next w:val="Normal"/>
    <w:autoRedefine/>
    <w:semiHidden/>
    <w:rsid w:val="003110FE"/>
    <w:pPr>
      <w:ind w:left="720"/>
    </w:pPr>
    <w:rPr>
      <w:sz w:val="18"/>
      <w:szCs w:val="18"/>
    </w:rPr>
  </w:style>
  <w:style w:type="paragraph" w:styleId="TOC1">
    <w:name w:val="toc 1"/>
    <w:basedOn w:val="Normal"/>
    <w:next w:val="Normal"/>
    <w:autoRedefine/>
    <w:uiPriority w:val="39"/>
    <w:rsid w:val="0006748D"/>
    <w:pPr>
      <w:spacing w:before="120" w:after="120"/>
    </w:pPr>
    <w:rPr>
      <w:rFonts w:ascii="Verdana" w:hAnsi="Verdana"/>
      <w:b/>
      <w:bCs/>
      <w:sz w:val="20"/>
      <w:szCs w:val="20"/>
    </w:rPr>
  </w:style>
  <w:style w:type="paragraph" w:styleId="TOC2">
    <w:name w:val="toc 2"/>
    <w:basedOn w:val="Normal"/>
    <w:next w:val="Normal"/>
    <w:autoRedefine/>
    <w:uiPriority w:val="39"/>
    <w:rsid w:val="0006748D"/>
    <w:pPr>
      <w:spacing w:line="360" w:lineRule="auto"/>
      <w:ind w:left="240"/>
    </w:pPr>
    <w:rPr>
      <w:rFonts w:ascii="Verdana" w:hAnsi="Verdana"/>
      <w:sz w:val="20"/>
      <w:szCs w:val="20"/>
    </w:rPr>
  </w:style>
  <w:style w:type="paragraph" w:styleId="TOC3">
    <w:name w:val="toc 3"/>
    <w:basedOn w:val="Normal"/>
    <w:next w:val="Normal"/>
    <w:autoRedefine/>
    <w:uiPriority w:val="39"/>
    <w:rsid w:val="0006748D"/>
    <w:pPr>
      <w:spacing w:line="360" w:lineRule="auto"/>
      <w:ind w:left="480"/>
    </w:pPr>
    <w:rPr>
      <w:rFonts w:ascii="Verdana" w:hAnsi="Verdana"/>
      <w:iCs/>
      <w:sz w:val="20"/>
      <w:szCs w:val="20"/>
    </w:rPr>
  </w:style>
  <w:style w:type="paragraph" w:styleId="TOC5">
    <w:name w:val="toc 5"/>
    <w:basedOn w:val="Normal"/>
    <w:next w:val="Normal"/>
    <w:autoRedefine/>
    <w:semiHidden/>
    <w:rsid w:val="003110FE"/>
    <w:pPr>
      <w:ind w:left="960"/>
    </w:pPr>
    <w:rPr>
      <w:sz w:val="18"/>
      <w:szCs w:val="18"/>
    </w:rPr>
  </w:style>
  <w:style w:type="paragraph" w:styleId="TOC6">
    <w:name w:val="toc 6"/>
    <w:basedOn w:val="Normal"/>
    <w:next w:val="Normal"/>
    <w:autoRedefine/>
    <w:semiHidden/>
    <w:rsid w:val="003110FE"/>
    <w:pPr>
      <w:ind w:left="1200"/>
    </w:pPr>
    <w:rPr>
      <w:sz w:val="18"/>
      <w:szCs w:val="18"/>
    </w:rPr>
  </w:style>
  <w:style w:type="paragraph" w:styleId="TOC7">
    <w:name w:val="toc 7"/>
    <w:basedOn w:val="Normal"/>
    <w:next w:val="Normal"/>
    <w:autoRedefine/>
    <w:semiHidden/>
    <w:rsid w:val="003110FE"/>
    <w:pPr>
      <w:ind w:left="1440"/>
    </w:pPr>
    <w:rPr>
      <w:sz w:val="18"/>
      <w:szCs w:val="18"/>
    </w:rPr>
  </w:style>
  <w:style w:type="paragraph" w:styleId="TOC8">
    <w:name w:val="toc 8"/>
    <w:basedOn w:val="Normal"/>
    <w:next w:val="Normal"/>
    <w:autoRedefine/>
    <w:semiHidden/>
    <w:rsid w:val="003110FE"/>
    <w:pPr>
      <w:ind w:left="1680"/>
    </w:pPr>
    <w:rPr>
      <w:sz w:val="18"/>
      <w:szCs w:val="18"/>
    </w:rPr>
  </w:style>
  <w:style w:type="paragraph" w:styleId="TOC9">
    <w:name w:val="toc 9"/>
    <w:basedOn w:val="Normal"/>
    <w:next w:val="Normal"/>
    <w:autoRedefine/>
    <w:semiHidden/>
    <w:rsid w:val="003110FE"/>
    <w:pPr>
      <w:ind w:left="1920"/>
    </w:pPr>
    <w:rPr>
      <w:sz w:val="18"/>
      <w:szCs w:val="18"/>
    </w:rPr>
  </w:style>
  <w:style w:type="paragraph" w:customStyle="1" w:styleId="TableHeaderText">
    <w:name w:val="Table Header Text"/>
    <w:basedOn w:val="Normal"/>
    <w:rsid w:val="003D313C"/>
    <w:pPr>
      <w:spacing w:before="60" w:after="60"/>
      <w:jc w:val="center"/>
    </w:pPr>
    <w:rPr>
      <w:rFonts w:ascii="Verdana" w:hAnsi="Verdana"/>
      <w:b/>
      <w:sz w:val="20"/>
      <w:szCs w:val="20"/>
      <w:lang w:val="en-NZ" w:eastAsia="en-US"/>
    </w:rPr>
  </w:style>
  <w:style w:type="paragraph" w:customStyle="1" w:styleId="Header3">
    <w:name w:val="Header 3"/>
    <w:basedOn w:val="TableHeaderText"/>
    <w:rsid w:val="003D313C"/>
    <w:rPr>
      <w:sz w:val="22"/>
    </w:rPr>
  </w:style>
  <w:style w:type="character" w:customStyle="1" w:styleId="heading">
    <w:name w:val="heading"/>
    <w:basedOn w:val="DefaultParagraphFont"/>
    <w:rsid w:val="00C13B01"/>
  </w:style>
  <w:style w:type="character" w:customStyle="1" w:styleId="valuevalues">
    <w:name w:val="value values"/>
    <w:basedOn w:val="DefaultParagraphFont"/>
    <w:rsid w:val="00C13B01"/>
  </w:style>
  <w:style w:type="character" w:customStyle="1" w:styleId="type">
    <w:name w:val="type"/>
    <w:basedOn w:val="DefaultParagraphFont"/>
    <w:rsid w:val="00C13B01"/>
  </w:style>
  <w:style w:type="character" w:customStyle="1" w:styleId="values">
    <w:name w:val="values"/>
    <w:basedOn w:val="DefaultParagraphFont"/>
    <w:rsid w:val="00C13B01"/>
  </w:style>
  <w:style w:type="paragraph" w:customStyle="1" w:styleId="branch-head">
    <w:name w:val="branch-head"/>
    <w:basedOn w:val="Normal"/>
    <w:rsid w:val="00CA2F57"/>
    <w:pPr>
      <w:spacing w:before="100" w:beforeAutospacing="1" w:after="100" w:afterAutospacing="1"/>
    </w:pPr>
  </w:style>
  <w:style w:type="character" w:styleId="Emphasis">
    <w:name w:val="Emphasis"/>
    <w:basedOn w:val="DefaultParagraphFont"/>
    <w:qFormat/>
    <w:rsid w:val="00CA2F57"/>
    <w:rPr>
      <w:i/>
      <w:iCs/>
    </w:rPr>
  </w:style>
  <w:style w:type="character" w:styleId="FollowedHyperlink">
    <w:name w:val="FollowedHyperlink"/>
    <w:basedOn w:val="DefaultParagraphFont"/>
    <w:rsid w:val="005B3B8F"/>
    <w:rPr>
      <w:color w:val="800080"/>
      <w:u w:val="single"/>
    </w:rPr>
  </w:style>
  <w:style w:type="paragraph" w:styleId="ListParagraph">
    <w:name w:val="List Paragraph"/>
    <w:basedOn w:val="Normal"/>
    <w:uiPriority w:val="34"/>
    <w:qFormat/>
    <w:rsid w:val="005F11F0"/>
    <w:pPr>
      <w:spacing w:after="200" w:line="276" w:lineRule="auto"/>
      <w:ind w:left="720"/>
      <w:contextualSpacing/>
    </w:pPr>
    <w:rPr>
      <w:rFonts w:ascii="Calibri" w:eastAsia="Calibri" w:hAnsi="Calibri"/>
      <w:sz w:val="22"/>
      <w:szCs w:val="22"/>
      <w:lang w:val="en-NZ" w:eastAsia="en-US"/>
    </w:rPr>
  </w:style>
  <w:style w:type="paragraph" w:styleId="CommentSubject">
    <w:name w:val="annotation subject"/>
    <w:basedOn w:val="CommentText"/>
    <w:next w:val="CommentText"/>
    <w:link w:val="CommentSubjectChar"/>
    <w:rsid w:val="00A81C3B"/>
    <w:rPr>
      <w:b/>
      <w:bCs/>
    </w:rPr>
  </w:style>
  <w:style w:type="character" w:customStyle="1" w:styleId="CommentTextChar">
    <w:name w:val="Comment Text Char"/>
    <w:basedOn w:val="DefaultParagraphFont"/>
    <w:link w:val="CommentText"/>
    <w:semiHidden/>
    <w:rsid w:val="00A81C3B"/>
    <w:rPr>
      <w:lang w:val="en-GB" w:eastAsia="en-GB"/>
    </w:rPr>
  </w:style>
  <w:style w:type="character" w:customStyle="1" w:styleId="CommentSubjectChar">
    <w:name w:val="Comment Subject Char"/>
    <w:basedOn w:val="CommentTextChar"/>
    <w:link w:val="CommentSubject"/>
    <w:rsid w:val="00A81C3B"/>
    <w:rPr>
      <w:lang w:val="en-GB" w:eastAsia="en-GB"/>
    </w:rPr>
  </w:style>
  <w:style w:type="paragraph" w:styleId="z-TopofForm">
    <w:name w:val="HTML Top of Form"/>
    <w:basedOn w:val="Normal"/>
    <w:next w:val="Normal"/>
    <w:link w:val="z-TopofFormChar"/>
    <w:hidden/>
    <w:semiHidden/>
    <w:unhideWhenUsed/>
    <w:rsid w:val="0083119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831199"/>
    <w:rPr>
      <w:rFonts w:ascii="Arial" w:hAnsi="Arial" w:cs="Arial"/>
      <w:vanish/>
      <w:sz w:val="16"/>
      <w:szCs w:val="16"/>
      <w:lang w:val="en-GB" w:eastAsia="en-GB"/>
    </w:rPr>
  </w:style>
  <w:style w:type="paragraph" w:styleId="z-BottomofForm">
    <w:name w:val="HTML Bottom of Form"/>
    <w:basedOn w:val="Normal"/>
    <w:next w:val="Normal"/>
    <w:link w:val="z-BottomofFormChar"/>
    <w:hidden/>
    <w:semiHidden/>
    <w:unhideWhenUsed/>
    <w:rsid w:val="0083119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831199"/>
    <w:rPr>
      <w:rFonts w:ascii="Arial" w:hAnsi="Arial" w:cs="Arial"/>
      <w:vanish/>
      <w:sz w:val="16"/>
      <w:szCs w:val="16"/>
      <w:lang w:val="en-GB" w:eastAsia="en-GB"/>
    </w:rPr>
  </w:style>
  <w:style w:type="paragraph" w:styleId="NormalWeb">
    <w:name w:val="Normal (Web)"/>
    <w:basedOn w:val="Normal"/>
    <w:uiPriority w:val="99"/>
    <w:unhideWhenUsed/>
    <w:rsid w:val="00F852CB"/>
    <w:pPr>
      <w:spacing w:before="100" w:beforeAutospacing="1" w:after="100" w:afterAutospacing="1"/>
    </w:pPr>
    <w:rPr>
      <w:lang w:val="en-NZ" w:eastAsia="en-NZ"/>
    </w:rPr>
  </w:style>
  <w:style w:type="paragraph" w:styleId="NoSpacing">
    <w:name w:val="No Spacing"/>
    <w:uiPriority w:val="1"/>
    <w:qFormat/>
    <w:rsid w:val="00F852CB"/>
    <w:rPr>
      <w:sz w:val="24"/>
      <w:szCs w:val="24"/>
      <w:lang w:val="en-GB" w:eastAsia="en-GB"/>
    </w:rPr>
  </w:style>
  <w:style w:type="paragraph" w:styleId="Revision">
    <w:name w:val="Revision"/>
    <w:hidden/>
    <w:uiPriority w:val="99"/>
    <w:semiHidden/>
    <w:rsid w:val="0075451F"/>
    <w:rPr>
      <w:sz w:val="24"/>
      <w:szCs w:val="24"/>
      <w:lang w:val="en-GB" w:eastAsia="en-GB"/>
    </w:rPr>
  </w:style>
  <w:style w:type="character" w:customStyle="1" w:styleId="FooterChar">
    <w:name w:val="Footer Char"/>
    <w:basedOn w:val="DefaultParagraphFont"/>
    <w:link w:val="Footer"/>
    <w:uiPriority w:val="99"/>
    <w:rsid w:val="0005010C"/>
    <w:rPr>
      <w:rFonts w:ascii="Arial" w:hAnsi="Arial" w:cs="Arial"/>
      <w:sz w:val="21"/>
      <w:lang w:val="en-NZ" w:eastAsia="en-NZ"/>
    </w:rPr>
  </w:style>
  <w:style w:type="character" w:customStyle="1" w:styleId="Heading2Char">
    <w:name w:val="Heading 2 Char"/>
    <w:basedOn w:val="DefaultParagraphFont"/>
    <w:link w:val="Heading2"/>
    <w:rsid w:val="00351C61"/>
    <w:rPr>
      <w:rFonts w:asciiTheme="minorHAnsi" w:hAnsiTheme="minorHAnsi" w:cs="Arial"/>
      <w:lang w:val="en-NZ" w:eastAsia="en-NZ"/>
    </w:rPr>
  </w:style>
  <w:style w:type="character" w:styleId="UnresolvedMention">
    <w:name w:val="Unresolved Mention"/>
    <w:basedOn w:val="DefaultParagraphFont"/>
    <w:uiPriority w:val="99"/>
    <w:semiHidden/>
    <w:unhideWhenUsed/>
    <w:rsid w:val="004C1399"/>
    <w:rPr>
      <w:color w:val="605E5C"/>
      <w:shd w:val="clear" w:color="auto" w:fill="E1DFDD"/>
    </w:rPr>
  </w:style>
  <w:style w:type="character" w:customStyle="1" w:styleId="HeaderChar">
    <w:name w:val="Header Char"/>
    <w:basedOn w:val="DefaultParagraphFont"/>
    <w:link w:val="Header"/>
    <w:uiPriority w:val="99"/>
    <w:rsid w:val="00DE26D2"/>
    <w:rPr>
      <w:rFonts w:ascii="Arial" w:hAnsi="Arial" w:cs="Arial"/>
      <w:sz w:val="21"/>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3756">
      <w:bodyDiv w:val="1"/>
      <w:marLeft w:val="0"/>
      <w:marRight w:val="0"/>
      <w:marTop w:val="0"/>
      <w:marBottom w:val="0"/>
      <w:divBdr>
        <w:top w:val="none" w:sz="0" w:space="0" w:color="auto"/>
        <w:left w:val="none" w:sz="0" w:space="0" w:color="auto"/>
        <w:bottom w:val="none" w:sz="0" w:space="0" w:color="auto"/>
        <w:right w:val="none" w:sz="0" w:space="0" w:color="auto"/>
      </w:divBdr>
    </w:div>
    <w:div w:id="257374680">
      <w:bodyDiv w:val="1"/>
      <w:marLeft w:val="0"/>
      <w:marRight w:val="0"/>
      <w:marTop w:val="0"/>
      <w:marBottom w:val="0"/>
      <w:divBdr>
        <w:top w:val="none" w:sz="0" w:space="0" w:color="auto"/>
        <w:left w:val="none" w:sz="0" w:space="0" w:color="auto"/>
        <w:bottom w:val="none" w:sz="0" w:space="0" w:color="auto"/>
        <w:right w:val="none" w:sz="0" w:space="0" w:color="auto"/>
      </w:divBdr>
    </w:div>
    <w:div w:id="321548858">
      <w:bodyDiv w:val="1"/>
      <w:marLeft w:val="0"/>
      <w:marRight w:val="0"/>
      <w:marTop w:val="0"/>
      <w:marBottom w:val="0"/>
      <w:divBdr>
        <w:top w:val="none" w:sz="0" w:space="0" w:color="auto"/>
        <w:left w:val="none" w:sz="0" w:space="0" w:color="auto"/>
        <w:bottom w:val="none" w:sz="0" w:space="0" w:color="auto"/>
        <w:right w:val="none" w:sz="0" w:space="0" w:color="auto"/>
      </w:divBdr>
    </w:div>
    <w:div w:id="338579631">
      <w:bodyDiv w:val="1"/>
      <w:marLeft w:val="0"/>
      <w:marRight w:val="0"/>
      <w:marTop w:val="0"/>
      <w:marBottom w:val="0"/>
      <w:divBdr>
        <w:top w:val="none" w:sz="0" w:space="0" w:color="auto"/>
        <w:left w:val="none" w:sz="0" w:space="0" w:color="auto"/>
        <w:bottom w:val="none" w:sz="0" w:space="0" w:color="auto"/>
        <w:right w:val="none" w:sz="0" w:space="0" w:color="auto"/>
      </w:divBdr>
    </w:div>
    <w:div w:id="532886800">
      <w:bodyDiv w:val="1"/>
      <w:marLeft w:val="0"/>
      <w:marRight w:val="0"/>
      <w:marTop w:val="0"/>
      <w:marBottom w:val="0"/>
      <w:divBdr>
        <w:top w:val="none" w:sz="0" w:space="0" w:color="auto"/>
        <w:left w:val="none" w:sz="0" w:space="0" w:color="auto"/>
        <w:bottom w:val="none" w:sz="0" w:space="0" w:color="auto"/>
        <w:right w:val="none" w:sz="0" w:space="0" w:color="auto"/>
      </w:divBdr>
      <w:divsChild>
        <w:div w:id="265701562">
          <w:marLeft w:val="0"/>
          <w:marRight w:val="0"/>
          <w:marTop w:val="0"/>
          <w:marBottom w:val="0"/>
          <w:divBdr>
            <w:top w:val="none" w:sz="0" w:space="0" w:color="auto"/>
            <w:left w:val="none" w:sz="0" w:space="0" w:color="auto"/>
            <w:bottom w:val="none" w:sz="0" w:space="0" w:color="auto"/>
            <w:right w:val="none" w:sz="0" w:space="0" w:color="auto"/>
          </w:divBdr>
          <w:divsChild>
            <w:div w:id="1509059051">
              <w:marLeft w:val="0"/>
              <w:marRight w:val="0"/>
              <w:marTop w:val="0"/>
              <w:marBottom w:val="0"/>
              <w:divBdr>
                <w:top w:val="none" w:sz="0" w:space="0" w:color="auto"/>
                <w:left w:val="none" w:sz="0" w:space="0" w:color="auto"/>
                <w:bottom w:val="none" w:sz="0" w:space="0" w:color="auto"/>
                <w:right w:val="none" w:sz="0" w:space="0" w:color="auto"/>
              </w:divBdr>
              <w:divsChild>
                <w:div w:id="8245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98294">
      <w:bodyDiv w:val="1"/>
      <w:marLeft w:val="0"/>
      <w:marRight w:val="0"/>
      <w:marTop w:val="0"/>
      <w:marBottom w:val="0"/>
      <w:divBdr>
        <w:top w:val="none" w:sz="0" w:space="0" w:color="auto"/>
        <w:left w:val="none" w:sz="0" w:space="0" w:color="auto"/>
        <w:bottom w:val="none" w:sz="0" w:space="0" w:color="auto"/>
        <w:right w:val="none" w:sz="0" w:space="0" w:color="auto"/>
      </w:divBdr>
    </w:div>
    <w:div w:id="772283881">
      <w:bodyDiv w:val="1"/>
      <w:marLeft w:val="0"/>
      <w:marRight w:val="0"/>
      <w:marTop w:val="0"/>
      <w:marBottom w:val="0"/>
      <w:divBdr>
        <w:top w:val="none" w:sz="0" w:space="0" w:color="auto"/>
        <w:left w:val="none" w:sz="0" w:space="0" w:color="auto"/>
        <w:bottom w:val="none" w:sz="0" w:space="0" w:color="auto"/>
        <w:right w:val="none" w:sz="0" w:space="0" w:color="auto"/>
      </w:divBdr>
    </w:div>
    <w:div w:id="814684688">
      <w:bodyDiv w:val="1"/>
      <w:marLeft w:val="0"/>
      <w:marRight w:val="0"/>
      <w:marTop w:val="0"/>
      <w:marBottom w:val="0"/>
      <w:divBdr>
        <w:top w:val="none" w:sz="0" w:space="0" w:color="auto"/>
        <w:left w:val="none" w:sz="0" w:space="0" w:color="auto"/>
        <w:bottom w:val="none" w:sz="0" w:space="0" w:color="auto"/>
        <w:right w:val="none" w:sz="0" w:space="0" w:color="auto"/>
      </w:divBdr>
      <w:divsChild>
        <w:div w:id="1718121791">
          <w:marLeft w:val="0"/>
          <w:marRight w:val="0"/>
          <w:marTop w:val="0"/>
          <w:marBottom w:val="0"/>
          <w:divBdr>
            <w:top w:val="none" w:sz="0" w:space="0" w:color="auto"/>
            <w:left w:val="none" w:sz="0" w:space="0" w:color="auto"/>
            <w:bottom w:val="none" w:sz="0" w:space="0" w:color="auto"/>
            <w:right w:val="none" w:sz="0" w:space="0" w:color="auto"/>
          </w:divBdr>
        </w:div>
        <w:div w:id="631984878">
          <w:marLeft w:val="0"/>
          <w:marRight w:val="0"/>
          <w:marTop w:val="0"/>
          <w:marBottom w:val="0"/>
          <w:divBdr>
            <w:top w:val="none" w:sz="0" w:space="0" w:color="auto"/>
            <w:left w:val="none" w:sz="0" w:space="0" w:color="auto"/>
            <w:bottom w:val="none" w:sz="0" w:space="0" w:color="auto"/>
            <w:right w:val="none" w:sz="0" w:space="0" w:color="auto"/>
          </w:divBdr>
        </w:div>
        <w:div w:id="480971632">
          <w:marLeft w:val="0"/>
          <w:marRight w:val="0"/>
          <w:marTop w:val="0"/>
          <w:marBottom w:val="0"/>
          <w:divBdr>
            <w:top w:val="none" w:sz="0" w:space="0" w:color="auto"/>
            <w:left w:val="none" w:sz="0" w:space="0" w:color="auto"/>
            <w:bottom w:val="none" w:sz="0" w:space="0" w:color="auto"/>
            <w:right w:val="none" w:sz="0" w:space="0" w:color="auto"/>
          </w:divBdr>
        </w:div>
        <w:div w:id="1466043230">
          <w:marLeft w:val="0"/>
          <w:marRight w:val="0"/>
          <w:marTop w:val="0"/>
          <w:marBottom w:val="0"/>
          <w:divBdr>
            <w:top w:val="none" w:sz="0" w:space="0" w:color="auto"/>
            <w:left w:val="none" w:sz="0" w:space="0" w:color="auto"/>
            <w:bottom w:val="none" w:sz="0" w:space="0" w:color="auto"/>
            <w:right w:val="none" w:sz="0" w:space="0" w:color="auto"/>
          </w:divBdr>
        </w:div>
      </w:divsChild>
    </w:div>
    <w:div w:id="929386319">
      <w:bodyDiv w:val="1"/>
      <w:marLeft w:val="0"/>
      <w:marRight w:val="0"/>
      <w:marTop w:val="0"/>
      <w:marBottom w:val="0"/>
      <w:divBdr>
        <w:top w:val="none" w:sz="0" w:space="0" w:color="auto"/>
        <w:left w:val="none" w:sz="0" w:space="0" w:color="auto"/>
        <w:bottom w:val="none" w:sz="0" w:space="0" w:color="auto"/>
        <w:right w:val="none" w:sz="0" w:space="0" w:color="auto"/>
      </w:divBdr>
    </w:div>
    <w:div w:id="1028528448">
      <w:bodyDiv w:val="1"/>
      <w:marLeft w:val="0"/>
      <w:marRight w:val="0"/>
      <w:marTop w:val="0"/>
      <w:marBottom w:val="0"/>
      <w:divBdr>
        <w:top w:val="none" w:sz="0" w:space="0" w:color="auto"/>
        <w:left w:val="none" w:sz="0" w:space="0" w:color="auto"/>
        <w:bottom w:val="none" w:sz="0" w:space="0" w:color="auto"/>
        <w:right w:val="none" w:sz="0" w:space="0" w:color="auto"/>
      </w:divBdr>
    </w:div>
    <w:div w:id="1188131897">
      <w:bodyDiv w:val="1"/>
      <w:marLeft w:val="0"/>
      <w:marRight w:val="0"/>
      <w:marTop w:val="0"/>
      <w:marBottom w:val="0"/>
      <w:divBdr>
        <w:top w:val="none" w:sz="0" w:space="0" w:color="auto"/>
        <w:left w:val="none" w:sz="0" w:space="0" w:color="auto"/>
        <w:bottom w:val="none" w:sz="0" w:space="0" w:color="auto"/>
        <w:right w:val="none" w:sz="0" w:space="0" w:color="auto"/>
      </w:divBdr>
    </w:div>
    <w:div w:id="1372729365">
      <w:bodyDiv w:val="1"/>
      <w:marLeft w:val="0"/>
      <w:marRight w:val="0"/>
      <w:marTop w:val="0"/>
      <w:marBottom w:val="0"/>
      <w:divBdr>
        <w:top w:val="none" w:sz="0" w:space="0" w:color="auto"/>
        <w:left w:val="none" w:sz="0" w:space="0" w:color="auto"/>
        <w:bottom w:val="none" w:sz="0" w:space="0" w:color="auto"/>
        <w:right w:val="none" w:sz="0" w:space="0" w:color="auto"/>
      </w:divBdr>
      <w:divsChild>
        <w:div w:id="1691906125">
          <w:marLeft w:val="0"/>
          <w:marRight w:val="0"/>
          <w:marTop w:val="0"/>
          <w:marBottom w:val="0"/>
          <w:divBdr>
            <w:top w:val="none" w:sz="0" w:space="0" w:color="auto"/>
            <w:left w:val="none" w:sz="0" w:space="0" w:color="auto"/>
            <w:bottom w:val="none" w:sz="0" w:space="0" w:color="auto"/>
            <w:right w:val="none" w:sz="0" w:space="0" w:color="auto"/>
          </w:divBdr>
          <w:divsChild>
            <w:div w:id="1455753923">
              <w:marLeft w:val="0"/>
              <w:marRight w:val="0"/>
              <w:marTop w:val="0"/>
              <w:marBottom w:val="0"/>
              <w:divBdr>
                <w:top w:val="none" w:sz="0" w:space="0" w:color="auto"/>
                <w:left w:val="none" w:sz="0" w:space="0" w:color="auto"/>
                <w:bottom w:val="none" w:sz="0" w:space="0" w:color="auto"/>
                <w:right w:val="none" w:sz="0" w:space="0" w:color="auto"/>
              </w:divBdr>
              <w:divsChild>
                <w:div w:id="1178275223">
                  <w:marLeft w:val="0"/>
                  <w:marRight w:val="0"/>
                  <w:marTop w:val="0"/>
                  <w:marBottom w:val="0"/>
                  <w:divBdr>
                    <w:top w:val="none" w:sz="0" w:space="0" w:color="auto"/>
                    <w:left w:val="none" w:sz="0" w:space="0" w:color="auto"/>
                    <w:bottom w:val="none" w:sz="0" w:space="0" w:color="auto"/>
                    <w:right w:val="none" w:sz="0" w:space="0" w:color="auto"/>
                  </w:divBdr>
                  <w:divsChild>
                    <w:div w:id="73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50415">
      <w:bodyDiv w:val="1"/>
      <w:marLeft w:val="0"/>
      <w:marRight w:val="0"/>
      <w:marTop w:val="0"/>
      <w:marBottom w:val="0"/>
      <w:divBdr>
        <w:top w:val="none" w:sz="0" w:space="0" w:color="auto"/>
        <w:left w:val="none" w:sz="0" w:space="0" w:color="auto"/>
        <w:bottom w:val="none" w:sz="0" w:space="0" w:color="auto"/>
        <w:right w:val="none" w:sz="0" w:space="0" w:color="auto"/>
      </w:divBdr>
    </w:div>
    <w:div w:id="1447848047">
      <w:bodyDiv w:val="1"/>
      <w:marLeft w:val="0"/>
      <w:marRight w:val="0"/>
      <w:marTop w:val="0"/>
      <w:marBottom w:val="0"/>
      <w:divBdr>
        <w:top w:val="none" w:sz="0" w:space="0" w:color="auto"/>
        <w:left w:val="none" w:sz="0" w:space="0" w:color="auto"/>
        <w:bottom w:val="none" w:sz="0" w:space="0" w:color="auto"/>
        <w:right w:val="none" w:sz="0" w:space="0" w:color="auto"/>
      </w:divBdr>
      <w:divsChild>
        <w:div w:id="2104916879">
          <w:marLeft w:val="0"/>
          <w:marRight w:val="0"/>
          <w:marTop w:val="0"/>
          <w:marBottom w:val="0"/>
          <w:divBdr>
            <w:top w:val="none" w:sz="0" w:space="0" w:color="auto"/>
            <w:left w:val="none" w:sz="0" w:space="0" w:color="auto"/>
            <w:bottom w:val="none" w:sz="0" w:space="0" w:color="auto"/>
            <w:right w:val="none" w:sz="0" w:space="0" w:color="auto"/>
          </w:divBdr>
          <w:divsChild>
            <w:div w:id="1137147109">
              <w:marLeft w:val="0"/>
              <w:marRight w:val="0"/>
              <w:marTop w:val="0"/>
              <w:marBottom w:val="0"/>
              <w:divBdr>
                <w:top w:val="none" w:sz="0" w:space="0" w:color="auto"/>
                <w:left w:val="none" w:sz="0" w:space="0" w:color="auto"/>
                <w:bottom w:val="none" w:sz="0" w:space="0" w:color="auto"/>
                <w:right w:val="none" w:sz="0" w:space="0" w:color="auto"/>
              </w:divBdr>
              <w:divsChild>
                <w:div w:id="53817809">
                  <w:marLeft w:val="0"/>
                  <w:marRight w:val="0"/>
                  <w:marTop w:val="0"/>
                  <w:marBottom w:val="0"/>
                  <w:divBdr>
                    <w:top w:val="none" w:sz="0" w:space="0" w:color="auto"/>
                    <w:left w:val="none" w:sz="0" w:space="0" w:color="auto"/>
                    <w:bottom w:val="none" w:sz="0" w:space="0" w:color="auto"/>
                    <w:right w:val="none" w:sz="0" w:space="0" w:color="auto"/>
                  </w:divBdr>
                  <w:divsChild>
                    <w:div w:id="388040708">
                      <w:marLeft w:val="0"/>
                      <w:marRight w:val="0"/>
                      <w:marTop w:val="0"/>
                      <w:marBottom w:val="0"/>
                      <w:divBdr>
                        <w:top w:val="none" w:sz="0" w:space="0" w:color="auto"/>
                        <w:left w:val="none" w:sz="0" w:space="0" w:color="auto"/>
                        <w:bottom w:val="none" w:sz="0" w:space="0" w:color="auto"/>
                        <w:right w:val="none" w:sz="0" w:space="0" w:color="auto"/>
                      </w:divBdr>
                      <w:divsChild>
                        <w:div w:id="397677396">
                          <w:marLeft w:val="0"/>
                          <w:marRight w:val="0"/>
                          <w:marTop w:val="0"/>
                          <w:marBottom w:val="0"/>
                          <w:divBdr>
                            <w:top w:val="none" w:sz="0" w:space="0" w:color="auto"/>
                            <w:left w:val="none" w:sz="0" w:space="0" w:color="auto"/>
                            <w:bottom w:val="none" w:sz="0" w:space="0" w:color="auto"/>
                            <w:right w:val="none" w:sz="0" w:space="0" w:color="auto"/>
                          </w:divBdr>
                          <w:divsChild>
                            <w:div w:id="444273522">
                              <w:marLeft w:val="0"/>
                              <w:marRight w:val="0"/>
                              <w:marTop w:val="0"/>
                              <w:marBottom w:val="0"/>
                              <w:divBdr>
                                <w:top w:val="none" w:sz="0" w:space="0" w:color="auto"/>
                                <w:left w:val="none" w:sz="0" w:space="0" w:color="auto"/>
                                <w:bottom w:val="none" w:sz="0" w:space="0" w:color="auto"/>
                                <w:right w:val="none" w:sz="0" w:space="0" w:color="auto"/>
                              </w:divBdr>
                              <w:divsChild>
                                <w:div w:id="1824809715">
                                  <w:marLeft w:val="0"/>
                                  <w:marRight w:val="0"/>
                                  <w:marTop w:val="0"/>
                                  <w:marBottom w:val="0"/>
                                  <w:divBdr>
                                    <w:top w:val="none" w:sz="0" w:space="0" w:color="auto"/>
                                    <w:left w:val="none" w:sz="0" w:space="0" w:color="auto"/>
                                    <w:bottom w:val="none" w:sz="0" w:space="0" w:color="auto"/>
                                    <w:right w:val="none" w:sz="0" w:space="0" w:color="auto"/>
                                  </w:divBdr>
                                  <w:divsChild>
                                    <w:div w:id="943078767">
                                      <w:marLeft w:val="0"/>
                                      <w:marRight w:val="0"/>
                                      <w:marTop w:val="0"/>
                                      <w:marBottom w:val="0"/>
                                      <w:divBdr>
                                        <w:top w:val="none" w:sz="0" w:space="0" w:color="auto"/>
                                        <w:left w:val="none" w:sz="0" w:space="0" w:color="auto"/>
                                        <w:bottom w:val="none" w:sz="0" w:space="0" w:color="auto"/>
                                        <w:right w:val="none" w:sz="0" w:space="0" w:color="auto"/>
                                      </w:divBdr>
                                      <w:divsChild>
                                        <w:div w:id="1434781608">
                                          <w:marLeft w:val="0"/>
                                          <w:marRight w:val="0"/>
                                          <w:marTop w:val="48"/>
                                          <w:marBottom w:val="240"/>
                                          <w:divBdr>
                                            <w:top w:val="none" w:sz="0" w:space="0" w:color="auto"/>
                                            <w:left w:val="none" w:sz="0" w:space="0" w:color="auto"/>
                                            <w:bottom w:val="none" w:sz="0" w:space="0" w:color="auto"/>
                                            <w:right w:val="none" w:sz="0" w:space="0" w:color="auto"/>
                                          </w:divBdr>
                                        </w:div>
                                        <w:div w:id="2039816530">
                                          <w:marLeft w:val="0"/>
                                          <w:marRight w:val="0"/>
                                          <w:marTop w:val="0"/>
                                          <w:marBottom w:val="0"/>
                                          <w:divBdr>
                                            <w:top w:val="none" w:sz="0" w:space="0" w:color="auto"/>
                                            <w:left w:val="none" w:sz="0" w:space="0" w:color="auto"/>
                                            <w:bottom w:val="none" w:sz="0" w:space="0" w:color="auto"/>
                                            <w:right w:val="none" w:sz="0" w:space="0" w:color="auto"/>
                                          </w:divBdr>
                                          <w:divsChild>
                                            <w:div w:id="1317104149">
                                              <w:marLeft w:val="0"/>
                                              <w:marRight w:val="0"/>
                                              <w:marTop w:val="0"/>
                                              <w:marBottom w:val="0"/>
                                              <w:divBdr>
                                                <w:top w:val="none" w:sz="0" w:space="0" w:color="auto"/>
                                                <w:left w:val="none" w:sz="0" w:space="0" w:color="auto"/>
                                                <w:bottom w:val="none" w:sz="0" w:space="0" w:color="auto"/>
                                                <w:right w:val="none" w:sz="0" w:space="0" w:color="auto"/>
                                              </w:divBdr>
                                            </w:div>
                                            <w:div w:id="1599564073">
                                              <w:marLeft w:val="0"/>
                                              <w:marRight w:val="0"/>
                                              <w:marTop w:val="0"/>
                                              <w:marBottom w:val="0"/>
                                              <w:divBdr>
                                                <w:top w:val="none" w:sz="0" w:space="0" w:color="auto"/>
                                                <w:left w:val="none" w:sz="0" w:space="0" w:color="auto"/>
                                                <w:bottom w:val="none" w:sz="0" w:space="0" w:color="auto"/>
                                                <w:right w:val="none" w:sz="0" w:space="0" w:color="auto"/>
                                              </w:divBdr>
                                            </w:div>
                                          </w:divsChild>
                                        </w:div>
                                        <w:div w:id="2091734494">
                                          <w:marLeft w:val="0"/>
                                          <w:marRight w:val="0"/>
                                          <w:marTop w:val="0"/>
                                          <w:marBottom w:val="0"/>
                                          <w:divBdr>
                                            <w:top w:val="none" w:sz="0" w:space="0" w:color="auto"/>
                                            <w:left w:val="none" w:sz="0" w:space="0" w:color="auto"/>
                                            <w:bottom w:val="none" w:sz="0" w:space="0" w:color="auto"/>
                                            <w:right w:val="none" w:sz="0" w:space="0" w:color="auto"/>
                                          </w:divBdr>
                                          <w:divsChild>
                                            <w:div w:id="230432059">
                                              <w:marLeft w:val="0"/>
                                              <w:marRight w:val="0"/>
                                              <w:marTop w:val="0"/>
                                              <w:marBottom w:val="0"/>
                                              <w:divBdr>
                                                <w:top w:val="none" w:sz="0" w:space="0" w:color="auto"/>
                                                <w:left w:val="none" w:sz="0" w:space="0" w:color="auto"/>
                                                <w:bottom w:val="none" w:sz="0" w:space="0" w:color="auto"/>
                                                <w:right w:val="none" w:sz="0" w:space="0" w:color="auto"/>
                                              </w:divBdr>
                                              <w:divsChild>
                                                <w:div w:id="2090467535">
                                                  <w:marLeft w:val="0"/>
                                                  <w:marRight w:val="0"/>
                                                  <w:marTop w:val="0"/>
                                                  <w:marBottom w:val="0"/>
                                                  <w:divBdr>
                                                    <w:top w:val="none" w:sz="0" w:space="0" w:color="auto"/>
                                                    <w:left w:val="none" w:sz="0" w:space="0" w:color="auto"/>
                                                    <w:bottom w:val="none" w:sz="0" w:space="0" w:color="auto"/>
                                                    <w:right w:val="none" w:sz="0" w:space="0" w:color="auto"/>
                                                  </w:divBdr>
                                                  <w:divsChild>
                                                    <w:div w:id="245068385">
                                                      <w:marLeft w:val="0"/>
                                                      <w:marRight w:val="0"/>
                                                      <w:marTop w:val="0"/>
                                                      <w:marBottom w:val="0"/>
                                                      <w:divBdr>
                                                        <w:top w:val="none" w:sz="0" w:space="0" w:color="auto"/>
                                                        <w:left w:val="none" w:sz="0" w:space="0" w:color="auto"/>
                                                        <w:bottom w:val="none" w:sz="0" w:space="0" w:color="auto"/>
                                                        <w:right w:val="none" w:sz="0" w:space="0" w:color="auto"/>
                                                      </w:divBdr>
                                                    </w:div>
                                                    <w:div w:id="320471227">
                                                      <w:marLeft w:val="0"/>
                                                      <w:marRight w:val="0"/>
                                                      <w:marTop w:val="0"/>
                                                      <w:marBottom w:val="0"/>
                                                      <w:divBdr>
                                                        <w:top w:val="none" w:sz="0" w:space="0" w:color="auto"/>
                                                        <w:left w:val="none" w:sz="0" w:space="0" w:color="auto"/>
                                                        <w:bottom w:val="none" w:sz="0" w:space="0" w:color="auto"/>
                                                        <w:right w:val="none" w:sz="0" w:space="0" w:color="auto"/>
                                                      </w:divBdr>
                                                    </w:div>
                                                    <w:div w:id="12962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63353">
                                              <w:marLeft w:val="0"/>
                                              <w:marRight w:val="0"/>
                                              <w:marTop w:val="0"/>
                                              <w:marBottom w:val="0"/>
                                              <w:divBdr>
                                                <w:top w:val="none" w:sz="0" w:space="0" w:color="auto"/>
                                                <w:left w:val="none" w:sz="0" w:space="0" w:color="auto"/>
                                                <w:bottom w:val="none" w:sz="0" w:space="0" w:color="auto"/>
                                                <w:right w:val="none" w:sz="0" w:space="0" w:color="auto"/>
                                              </w:divBdr>
                                              <w:divsChild>
                                                <w:div w:id="856508958">
                                                  <w:marLeft w:val="0"/>
                                                  <w:marRight w:val="0"/>
                                                  <w:marTop w:val="0"/>
                                                  <w:marBottom w:val="0"/>
                                                  <w:divBdr>
                                                    <w:top w:val="none" w:sz="0" w:space="0" w:color="auto"/>
                                                    <w:left w:val="none" w:sz="0" w:space="0" w:color="auto"/>
                                                    <w:bottom w:val="none" w:sz="0" w:space="0" w:color="auto"/>
                                                    <w:right w:val="none" w:sz="0" w:space="0" w:color="auto"/>
                                                  </w:divBdr>
                                                  <w:divsChild>
                                                    <w:div w:id="625695442">
                                                      <w:marLeft w:val="0"/>
                                                      <w:marRight w:val="0"/>
                                                      <w:marTop w:val="0"/>
                                                      <w:marBottom w:val="0"/>
                                                      <w:divBdr>
                                                        <w:top w:val="none" w:sz="0" w:space="0" w:color="auto"/>
                                                        <w:left w:val="none" w:sz="0" w:space="0" w:color="auto"/>
                                                        <w:bottom w:val="none" w:sz="0" w:space="0" w:color="auto"/>
                                                        <w:right w:val="none" w:sz="0" w:space="0" w:color="auto"/>
                                                      </w:divBdr>
                                                    </w:div>
                                                    <w:div w:id="804591392">
                                                      <w:marLeft w:val="0"/>
                                                      <w:marRight w:val="0"/>
                                                      <w:marTop w:val="0"/>
                                                      <w:marBottom w:val="0"/>
                                                      <w:divBdr>
                                                        <w:top w:val="none" w:sz="0" w:space="0" w:color="auto"/>
                                                        <w:left w:val="none" w:sz="0" w:space="0" w:color="auto"/>
                                                        <w:bottom w:val="none" w:sz="0" w:space="0" w:color="auto"/>
                                                        <w:right w:val="none" w:sz="0" w:space="0" w:color="auto"/>
                                                      </w:divBdr>
                                                    </w:div>
                                                    <w:div w:id="14248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0359646">
      <w:bodyDiv w:val="1"/>
      <w:marLeft w:val="0"/>
      <w:marRight w:val="0"/>
      <w:marTop w:val="0"/>
      <w:marBottom w:val="0"/>
      <w:divBdr>
        <w:top w:val="none" w:sz="0" w:space="0" w:color="auto"/>
        <w:left w:val="none" w:sz="0" w:space="0" w:color="auto"/>
        <w:bottom w:val="none" w:sz="0" w:space="0" w:color="auto"/>
        <w:right w:val="none" w:sz="0" w:space="0" w:color="auto"/>
      </w:divBdr>
    </w:div>
    <w:div w:id="1921979820">
      <w:bodyDiv w:val="1"/>
      <w:marLeft w:val="0"/>
      <w:marRight w:val="0"/>
      <w:marTop w:val="0"/>
      <w:marBottom w:val="0"/>
      <w:divBdr>
        <w:top w:val="none" w:sz="0" w:space="0" w:color="auto"/>
        <w:left w:val="none" w:sz="0" w:space="0" w:color="auto"/>
        <w:bottom w:val="none" w:sz="0" w:space="0" w:color="auto"/>
        <w:right w:val="none" w:sz="0" w:space="0" w:color="auto"/>
      </w:divBdr>
    </w:div>
    <w:div w:id="195509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o.org.nz/current-ev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0A8A1-4E21-4E60-AD22-4AB8C150D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369</Words>
  <Characters>2069</Characters>
  <Application>Microsoft Office Word</Application>
  <DocSecurity>0</DocSecurity>
  <Lines>57</Lines>
  <Paragraphs>42</Paragraphs>
  <ScaleCrop>false</ScaleCrop>
  <HeadingPairs>
    <vt:vector size="2" baseType="variant">
      <vt:variant>
        <vt:lpstr>Title</vt:lpstr>
      </vt:variant>
      <vt:variant>
        <vt:i4>1</vt:i4>
      </vt:variant>
    </vt:vector>
  </HeadingPairs>
  <TitlesOfParts>
    <vt:vector size="1" baseType="lpstr">
      <vt:lpstr/>
    </vt:vector>
  </TitlesOfParts>
  <Company>NGC Holdings LTD.</Company>
  <LinksUpToDate>false</LinksUpToDate>
  <CharactersWithSpaces>2396</CharactersWithSpaces>
  <SharedDoc>false</SharedDoc>
  <HLinks>
    <vt:vector size="258" baseType="variant">
      <vt:variant>
        <vt:i4>1310778</vt:i4>
      </vt:variant>
      <vt:variant>
        <vt:i4>216</vt:i4>
      </vt:variant>
      <vt:variant>
        <vt:i4>0</vt:i4>
      </vt:variant>
      <vt:variant>
        <vt:i4>5</vt:i4>
      </vt:variant>
      <vt:variant>
        <vt:lpwstr>mailto:gas.controller@vector.co.nz</vt:lpwstr>
      </vt:variant>
      <vt:variant>
        <vt:lpwstr/>
      </vt:variant>
      <vt:variant>
        <vt:i4>1310778</vt:i4>
      </vt:variant>
      <vt:variant>
        <vt:i4>213</vt:i4>
      </vt:variant>
      <vt:variant>
        <vt:i4>0</vt:i4>
      </vt:variant>
      <vt:variant>
        <vt:i4>5</vt:i4>
      </vt:variant>
      <vt:variant>
        <vt:lpwstr>mailto:gas.controller@vector.co.nz</vt:lpwstr>
      </vt:variant>
      <vt:variant>
        <vt:lpwstr/>
      </vt:variant>
      <vt:variant>
        <vt:i4>851982</vt:i4>
      </vt:variant>
      <vt:variant>
        <vt:i4>210</vt:i4>
      </vt:variant>
      <vt:variant>
        <vt:i4>0</vt:i4>
      </vt:variant>
      <vt:variant>
        <vt:i4>5</vt:i4>
      </vt:variant>
      <vt:variant>
        <vt:lpwstr>https://www.oatis.co.nz/Ngc.Oatis.UI.Web.Internet/Common/CCOHome.aspx</vt:lpwstr>
      </vt:variant>
      <vt:variant>
        <vt:lpwstr/>
      </vt:variant>
      <vt:variant>
        <vt:i4>3866695</vt:i4>
      </vt:variant>
      <vt:variant>
        <vt:i4>207</vt:i4>
      </vt:variant>
      <vt:variant>
        <vt:i4>0</vt:i4>
      </vt:variant>
      <vt:variant>
        <vt:i4>5</vt:i4>
      </vt:variant>
      <vt:variant>
        <vt:lpwstr>mailto:cco@vector.co.nz</vt:lpwstr>
      </vt:variant>
      <vt:variant>
        <vt:lpwstr/>
      </vt:variant>
      <vt:variant>
        <vt:i4>7602295</vt:i4>
      </vt:variant>
      <vt:variant>
        <vt:i4>204</vt:i4>
      </vt:variant>
      <vt:variant>
        <vt:i4>0</vt:i4>
      </vt:variant>
      <vt:variant>
        <vt:i4>5</vt:i4>
      </vt:variant>
      <vt:variant>
        <vt:lpwstr>http://www.oatis.co.nz/</vt:lpwstr>
      </vt:variant>
      <vt:variant>
        <vt:lpwstr/>
      </vt:variant>
      <vt:variant>
        <vt:i4>7602295</vt:i4>
      </vt:variant>
      <vt:variant>
        <vt:i4>201</vt:i4>
      </vt:variant>
      <vt:variant>
        <vt:i4>0</vt:i4>
      </vt:variant>
      <vt:variant>
        <vt:i4>5</vt:i4>
      </vt:variant>
      <vt:variant>
        <vt:lpwstr>http://www.oatis.co.nz/</vt:lpwstr>
      </vt:variant>
      <vt:variant>
        <vt:lpwstr/>
      </vt:variant>
      <vt:variant>
        <vt:i4>7602295</vt:i4>
      </vt:variant>
      <vt:variant>
        <vt:i4>198</vt:i4>
      </vt:variant>
      <vt:variant>
        <vt:i4>0</vt:i4>
      </vt:variant>
      <vt:variant>
        <vt:i4>5</vt:i4>
      </vt:variant>
      <vt:variant>
        <vt:lpwstr>http://www.oatis.co.nz/</vt:lpwstr>
      </vt:variant>
      <vt:variant>
        <vt:lpwstr/>
      </vt:variant>
      <vt:variant>
        <vt:i4>3866695</vt:i4>
      </vt:variant>
      <vt:variant>
        <vt:i4>195</vt:i4>
      </vt:variant>
      <vt:variant>
        <vt:i4>0</vt:i4>
      </vt:variant>
      <vt:variant>
        <vt:i4>5</vt:i4>
      </vt:variant>
      <vt:variant>
        <vt:lpwstr>mailto:cco@vector.co.nz</vt:lpwstr>
      </vt:variant>
      <vt:variant>
        <vt:lpwstr/>
      </vt:variant>
      <vt:variant>
        <vt:i4>1310778</vt:i4>
      </vt:variant>
      <vt:variant>
        <vt:i4>192</vt:i4>
      </vt:variant>
      <vt:variant>
        <vt:i4>0</vt:i4>
      </vt:variant>
      <vt:variant>
        <vt:i4>5</vt:i4>
      </vt:variant>
      <vt:variant>
        <vt:lpwstr>mailto:gas.controller@vector.co.nz</vt:lpwstr>
      </vt:variant>
      <vt:variant>
        <vt:lpwstr/>
      </vt:variant>
      <vt:variant>
        <vt:i4>7602295</vt:i4>
      </vt:variant>
      <vt:variant>
        <vt:i4>186</vt:i4>
      </vt:variant>
      <vt:variant>
        <vt:i4>0</vt:i4>
      </vt:variant>
      <vt:variant>
        <vt:i4>5</vt:i4>
      </vt:variant>
      <vt:variant>
        <vt:lpwstr>http://www.oatis.co.nz/</vt:lpwstr>
      </vt:variant>
      <vt:variant>
        <vt:lpwstr/>
      </vt:variant>
      <vt:variant>
        <vt:i4>3866695</vt:i4>
      </vt:variant>
      <vt:variant>
        <vt:i4>183</vt:i4>
      </vt:variant>
      <vt:variant>
        <vt:i4>0</vt:i4>
      </vt:variant>
      <vt:variant>
        <vt:i4>5</vt:i4>
      </vt:variant>
      <vt:variant>
        <vt:lpwstr>mailto:cco@vector.co.nz</vt:lpwstr>
      </vt:variant>
      <vt:variant>
        <vt:lpwstr/>
      </vt:variant>
      <vt:variant>
        <vt:i4>1310778</vt:i4>
      </vt:variant>
      <vt:variant>
        <vt:i4>180</vt:i4>
      </vt:variant>
      <vt:variant>
        <vt:i4>0</vt:i4>
      </vt:variant>
      <vt:variant>
        <vt:i4>5</vt:i4>
      </vt:variant>
      <vt:variant>
        <vt:lpwstr>mailto:gas.controller@vector.co.nz</vt:lpwstr>
      </vt:variant>
      <vt:variant>
        <vt:lpwstr/>
      </vt:variant>
      <vt:variant>
        <vt:i4>7602295</vt:i4>
      </vt:variant>
      <vt:variant>
        <vt:i4>177</vt:i4>
      </vt:variant>
      <vt:variant>
        <vt:i4>0</vt:i4>
      </vt:variant>
      <vt:variant>
        <vt:i4>5</vt:i4>
      </vt:variant>
      <vt:variant>
        <vt:lpwstr>http://www.oatis.co.nz/</vt:lpwstr>
      </vt:variant>
      <vt:variant>
        <vt:lpwstr/>
      </vt:variant>
      <vt:variant>
        <vt:i4>7602295</vt:i4>
      </vt:variant>
      <vt:variant>
        <vt:i4>174</vt:i4>
      </vt:variant>
      <vt:variant>
        <vt:i4>0</vt:i4>
      </vt:variant>
      <vt:variant>
        <vt:i4>5</vt:i4>
      </vt:variant>
      <vt:variant>
        <vt:lpwstr>http://www.oatis.co.nz/</vt:lpwstr>
      </vt:variant>
      <vt:variant>
        <vt:lpwstr/>
      </vt:variant>
      <vt:variant>
        <vt:i4>7602295</vt:i4>
      </vt:variant>
      <vt:variant>
        <vt:i4>171</vt:i4>
      </vt:variant>
      <vt:variant>
        <vt:i4>0</vt:i4>
      </vt:variant>
      <vt:variant>
        <vt:i4>5</vt:i4>
      </vt:variant>
      <vt:variant>
        <vt:lpwstr>http://www.oatis.co.nz/</vt:lpwstr>
      </vt:variant>
      <vt:variant>
        <vt:lpwstr/>
      </vt:variant>
      <vt:variant>
        <vt:i4>7602295</vt:i4>
      </vt:variant>
      <vt:variant>
        <vt:i4>168</vt:i4>
      </vt:variant>
      <vt:variant>
        <vt:i4>0</vt:i4>
      </vt:variant>
      <vt:variant>
        <vt:i4>5</vt:i4>
      </vt:variant>
      <vt:variant>
        <vt:lpwstr>http://www.oatis.co.nz/</vt:lpwstr>
      </vt:variant>
      <vt:variant>
        <vt:lpwstr/>
      </vt:variant>
      <vt:variant>
        <vt:i4>1048627</vt:i4>
      </vt:variant>
      <vt:variant>
        <vt:i4>161</vt:i4>
      </vt:variant>
      <vt:variant>
        <vt:i4>0</vt:i4>
      </vt:variant>
      <vt:variant>
        <vt:i4>5</vt:i4>
      </vt:variant>
      <vt:variant>
        <vt:lpwstr/>
      </vt:variant>
      <vt:variant>
        <vt:lpwstr>_Toc322001241</vt:lpwstr>
      </vt:variant>
      <vt:variant>
        <vt:i4>1048627</vt:i4>
      </vt:variant>
      <vt:variant>
        <vt:i4>155</vt:i4>
      </vt:variant>
      <vt:variant>
        <vt:i4>0</vt:i4>
      </vt:variant>
      <vt:variant>
        <vt:i4>5</vt:i4>
      </vt:variant>
      <vt:variant>
        <vt:lpwstr/>
      </vt:variant>
      <vt:variant>
        <vt:lpwstr>_Toc322001240</vt:lpwstr>
      </vt:variant>
      <vt:variant>
        <vt:i4>1507379</vt:i4>
      </vt:variant>
      <vt:variant>
        <vt:i4>149</vt:i4>
      </vt:variant>
      <vt:variant>
        <vt:i4>0</vt:i4>
      </vt:variant>
      <vt:variant>
        <vt:i4>5</vt:i4>
      </vt:variant>
      <vt:variant>
        <vt:lpwstr/>
      </vt:variant>
      <vt:variant>
        <vt:lpwstr>_Toc322001239</vt:lpwstr>
      </vt:variant>
      <vt:variant>
        <vt:i4>1507379</vt:i4>
      </vt:variant>
      <vt:variant>
        <vt:i4>143</vt:i4>
      </vt:variant>
      <vt:variant>
        <vt:i4>0</vt:i4>
      </vt:variant>
      <vt:variant>
        <vt:i4>5</vt:i4>
      </vt:variant>
      <vt:variant>
        <vt:lpwstr/>
      </vt:variant>
      <vt:variant>
        <vt:lpwstr>_Toc322001238</vt:lpwstr>
      </vt:variant>
      <vt:variant>
        <vt:i4>1507379</vt:i4>
      </vt:variant>
      <vt:variant>
        <vt:i4>137</vt:i4>
      </vt:variant>
      <vt:variant>
        <vt:i4>0</vt:i4>
      </vt:variant>
      <vt:variant>
        <vt:i4>5</vt:i4>
      </vt:variant>
      <vt:variant>
        <vt:lpwstr/>
      </vt:variant>
      <vt:variant>
        <vt:lpwstr>_Toc322001237</vt:lpwstr>
      </vt:variant>
      <vt:variant>
        <vt:i4>1507379</vt:i4>
      </vt:variant>
      <vt:variant>
        <vt:i4>131</vt:i4>
      </vt:variant>
      <vt:variant>
        <vt:i4>0</vt:i4>
      </vt:variant>
      <vt:variant>
        <vt:i4>5</vt:i4>
      </vt:variant>
      <vt:variant>
        <vt:lpwstr/>
      </vt:variant>
      <vt:variant>
        <vt:lpwstr>_Toc322001236</vt:lpwstr>
      </vt:variant>
      <vt:variant>
        <vt:i4>1507379</vt:i4>
      </vt:variant>
      <vt:variant>
        <vt:i4>125</vt:i4>
      </vt:variant>
      <vt:variant>
        <vt:i4>0</vt:i4>
      </vt:variant>
      <vt:variant>
        <vt:i4>5</vt:i4>
      </vt:variant>
      <vt:variant>
        <vt:lpwstr/>
      </vt:variant>
      <vt:variant>
        <vt:lpwstr>_Toc322001235</vt:lpwstr>
      </vt:variant>
      <vt:variant>
        <vt:i4>1507379</vt:i4>
      </vt:variant>
      <vt:variant>
        <vt:i4>119</vt:i4>
      </vt:variant>
      <vt:variant>
        <vt:i4>0</vt:i4>
      </vt:variant>
      <vt:variant>
        <vt:i4>5</vt:i4>
      </vt:variant>
      <vt:variant>
        <vt:lpwstr/>
      </vt:variant>
      <vt:variant>
        <vt:lpwstr>_Toc322001234</vt:lpwstr>
      </vt:variant>
      <vt:variant>
        <vt:i4>1507379</vt:i4>
      </vt:variant>
      <vt:variant>
        <vt:i4>113</vt:i4>
      </vt:variant>
      <vt:variant>
        <vt:i4>0</vt:i4>
      </vt:variant>
      <vt:variant>
        <vt:i4>5</vt:i4>
      </vt:variant>
      <vt:variant>
        <vt:lpwstr/>
      </vt:variant>
      <vt:variant>
        <vt:lpwstr>_Toc322001233</vt:lpwstr>
      </vt:variant>
      <vt:variant>
        <vt:i4>1507379</vt:i4>
      </vt:variant>
      <vt:variant>
        <vt:i4>107</vt:i4>
      </vt:variant>
      <vt:variant>
        <vt:i4>0</vt:i4>
      </vt:variant>
      <vt:variant>
        <vt:i4>5</vt:i4>
      </vt:variant>
      <vt:variant>
        <vt:lpwstr/>
      </vt:variant>
      <vt:variant>
        <vt:lpwstr>_Toc322001232</vt:lpwstr>
      </vt:variant>
      <vt:variant>
        <vt:i4>1507379</vt:i4>
      </vt:variant>
      <vt:variant>
        <vt:i4>101</vt:i4>
      </vt:variant>
      <vt:variant>
        <vt:i4>0</vt:i4>
      </vt:variant>
      <vt:variant>
        <vt:i4>5</vt:i4>
      </vt:variant>
      <vt:variant>
        <vt:lpwstr/>
      </vt:variant>
      <vt:variant>
        <vt:lpwstr>_Toc322001231</vt:lpwstr>
      </vt:variant>
      <vt:variant>
        <vt:i4>1507379</vt:i4>
      </vt:variant>
      <vt:variant>
        <vt:i4>95</vt:i4>
      </vt:variant>
      <vt:variant>
        <vt:i4>0</vt:i4>
      </vt:variant>
      <vt:variant>
        <vt:i4>5</vt:i4>
      </vt:variant>
      <vt:variant>
        <vt:lpwstr/>
      </vt:variant>
      <vt:variant>
        <vt:lpwstr>_Toc322001230</vt:lpwstr>
      </vt:variant>
      <vt:variant>
        <vt:i4>1441843</vt:i4>
      </vt:variant>
      <vt:variant>
        <vt:i4>89</vt:i4>
      </vt:variant>
      <vt:variant>
        <vt:i4>0</vt:i4>
      </vt:variant>
      <vt:variant>
        <vt:i4>5</vt:i4>
      </vt:variant>
      <vt:variant>
        <vt:lpwstr/>
      </vt:variant>
      <vt:variant>
        <vt:lpwstr>_Toc322001229</vt:lpwstr>
      </vt:variant>
      <vt:variant>
        <vt:i4>1441843</vt:i4>
      </vt:variant>
      <vt:variant>
        <vt:i4>83</vt:i4>
      </vt:variant>
      <vt:variant>
        <vt:i4>0</vt:i4>
      </vt:variant>
      <vt:variant>
        <vt:i4>5</vt:i4>
      </vt:variant>
      <vt:variant>
        <vt:lpwstr/>
      </vt:variant>
      <vt:variant>
        <vt:lpwstr>_Toc322001228</vt:lpwstr>
      </vt:variant>
      <vt:variant>
        <vt:i4>1441843</vt:i4>
      </vt:variant>
      <vt:variant>
        <vt:i4>77</vt:i4>
      </vt:variant>
      <vt:variant>
        <vt:i4>0</vt:i4>
      </vt:variant>
      <vt:variant>
        <vt:i4>5</vt:i4>
      </vt:variant>
      <vt:variant>
        <vt:lpwstr/>
      </vt:variant>
      <vt:variant>
        <vt:lpwstr>_Toc322001227</vt:lpwstr>
      </vt:variant>
      <vt:variant>
        <vt:i4>1441843</vt:i4>
      </vt:variant>
      <vt:variant>
        <vt:i4>71</vt:i4>
      </vt:variant>
      <vt:variant>
        <vt:i4>0</vt:i4>
      </vt:variant>
      <vt:variant>
        <vt:i4>5</vt:i4>
      </vt:variant>
      <vt:variant>
        <vt:lpwstr/>
      </vt:variant>
      <vt:variant>
        <vt:lpwstr>_Toc322001226</vt:lpwstr>
      </vt:variant>
      <vt:variant>
        <vt:i4>1441843</vt:i4>
      </vt:variant>
      <vt:variant>
        <vt:i4>65</vt:i4>
      </vt:variant>
      <vt:variant>
        <vt:i4>0</vt:i4>
      </vt:variant>
      <vt:variant>
        <vt:i4>5</vt:i4>
      </vt:variant>
      <vt:variant>
        <vt:lpwstr/>
      </vt:variant>
      <vt:variant>
        <vt:lpwstr>_Toc322001225</vt:lpwstr>
      </vt:variant>
      <vt:variant>
        <vt:i4>1441843</vt:i4>
      </vt:variant>
      <vt:variant>
        <vt:i4>59</vt:i4>
      </vt:variant>
      <vt:variant>
        <vt:i4>0</vt:i4>
      </vt:variant>
      <vt:variant>
        <vt:i4>5</vt:i4>
      </vt:variant>
      <vt:variant>
        <vt:lpwstr/>
      </vt:variant>
      <vt:variant>
        <vt:lpwstr>_Toc322001224</vt:lpwstr>
      </vt:variant>
      <vt:variant>
        <vt:i4>1441843</vt:i4>
      </vt:variant>
      <vt:variant>
        <vt:i4>53</vt:i4>
      </vt:variant>
      <vt:variant>
        <vt:i4>0</vt:i4>
      </vt:variant>
      <vt:variant>
        <vt:i4>5</vt:i4>
      </vt:variant>
      <vt:variant>
        <vt:lpwstr/>
      </vt:variant>
      <vt:variant>
        <vt:lpwstr>_Toc322001223</vt:lpwstr>
      </vt:variant>
      <vt:variant>
        <vt:i4>1441843</vt:i4>
      </vt:variant>
      <vt:variant>
        <vt:i4>47</vt:i4>
      </vt:variant>
      <vt:variant>
        <vt:i4>0</vt:i4>
      </vt:variant>
      <vt:variant>
        <vt:i4>5</vt:i4>
      </vt:variant>
      <vt:variant>
        <vt:lpwstr/>
      </vt:variant>
      <vt:variant>
        <vt:lpwstr>_Toc322001222</vt:lpwstr>
      </vt:variant>
      <vt:variant>
        <vt:i4>1441843</vt:i4>
      </vt:variant>
      <vt:variant>
        <vt:i4>41</vt:i4>
      </vt:variant>
      <vt:variant>
        <vt:i4>0</vt:i4>
      </vt:variant>
      <vt:variant>
        <vt:i4>5</vt:i4>
      </vt:variant>
      <vt:variant>
        <vt:lpwstr/>
      </vt:variant>
      <vt:variant>
        <vt:lpwstr>_Toc322001221</vt:lpwstr>
      </vt:variant>
      <vt:variant>
        <vt:i4>1441843</vt:i4>
      </vt:variant>
      <vt:variant>
        <vt:i4>35</vt:i4>
      </vt:variant>
      <vt:variant>
        <vt:i4>0</vt:i4>
      </vt:variant>
      <vt:variant>
        <vt:i4>5</vt:i4>
      </vt:variant>
      <vt:variant>
        <vt:lpwstr/>
      </vt:variant>
      <vt:variant>
        <vt:lpwstr>_Toc322001220</vt:lpwstr>
      </vt:variant>
      <vt:variant>
        <vt:i4>1376307</vt:i4>
      </vt:variant>
      <vt:variant>
        <vt:i4>29</vt:i4>
      </vt:variant>
      <vt:variant>
        <vt:i4>0</vt:i4>
      </vt:variant>
      <vt:variant>
        <vt:i4>5</vt:i4>
      </vt:variant>
      <vt:variant>
        <vt:lpwstr/>
      </vt:variant>
      <vt:variant>
        <vt:lpwstr>_Toc322001219</vt:lpwstr>
      </vt:variant>
      <vt:variant>
        <vt:i4>1376307</vt:i4>
      </vt:variant>
      <vt:variant>
        <vt:i4>23</vt:i4>
      </vt:variant>
      <vt:variant>
        <vt:i4>0</vt:i4>
      </vt:variant>
      <vt:variant>
        <vt:i4>5</vt:i4>
      </vt:variant>
      <vt:variant>
        <vt:lpwstr/>
      </vt:variant>
      <vt:variant>
        <vt:lpwstr>_Toc322001218</vt:lpwstr>
      </vt:variant>
      <vt:variant>
        <vt:i4>1376307</vt:i4>
      </vt:variant>
      <vt:variant>
        <vt:i4>17</vt:i4>
      </vt:variant>
      <vt:variant>
        <vt:i4>0</vt:i4>
      </vt:variant>
      <vt:variant>
        <vt:i4>5</vt:i4>
      </vt:variant>
      <vt:variant>
        <vt:lpwstr/>
      </vt:variant>
      <vt:variant>
        <vt:lpwstr>_Toc322001217</vt:lpwstr>
      </vt:variant>
      <vt:variant>
        <vt:i4>1376307</vt:i4>
      </vt:variant>
      <vt:variant>
        <vt:i4>11</vt:i4>
      </vt:variant>
      <vt:variant>
        <vt:i4>0</vt:i4>
      </vt:variant>
      <vt:variant>
        <vt:i4>5</vt:i4>
      </vt:variant>
      <vt:variant>
        <vt:lpwstr/>
      </vt:variant>
      <vt:variant>
        <vt:lpwstr>_Toc322001216</vt:lpwstr>
      </vt:variant>
      <vt:variant>
        <vt:i4>1376307</vt:i4>
      </vt:variant>
      <vt:variant>
        <vt:i4>5</vt:i4>
      </vt:variant>
      <vt:variant>
        <vt:i4>0</vt:i4>
      </vt:variant>
      <vt:variant>
        <vt:i4>5</vt:i4>
      </vt:variant>
      <vt:variant>
        <vt:lpwstr/>
      </vt:variant>
      <vt:variant>
        <vt:lpwstr>_Toc322001215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Ilkovics</dc:creator>
  <cp:lastModifiedBy>René D'Ath</cp:lastModifiedBy>
  <cp:revision>76</cp:revision>
  <cp:lastPrinted>2014-02-10T00:23:00Z</cp:lastPrinted>
  <dcterms:created xsi:type="dcterms:W3CDTF">2022-04-26T03:54:00Z</dcterms:created>
  <dcterms:modified xsi:type="dcterms:W3CDTF">2026-05-12T21:25:00Z</dcterms:modified>
</cp:coreProperties>
</file>