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5BFB" w14:textId="3B7F2F23" w:rsidR="00D66736" w:rsidRDefault="00D40DAB" w:rsidP="00D66736">
      <w:pPr>
        <w:pStyle w:val="Heading2"/>
        <w:numPr>
          <w:ilvl w:val="0"/>
          <w:numId w:val="0"/>
        </w:numPr>
      </w:pPr>
      <w:bookmarkStart w:id="0" w:name="_Toc378600434"/>
      <w:bookmarkStart w:id="1" w:name="_Toc378600432"/>
      <w:r>
        <w:rPr>
          <w:b/>
        </w:rPr>
        <w:t xml:space="preserve">Exercise </w:t>
      </w:r>
      <w:r w:rsidR="008C7FCC">
        <w:rPr>
          <w:b/>
        </w:rPr>
        <w:t>Aitua</w:t>
      </w:r>
      <w:r>
        <w:rPr>
          <w:b/>
        </w:rPr>
        <w:t xml:space="preserve"> - </w:t>
      </w:r>
      <w:r w:rsidR="00D66736">
        <w:rPr>
          <w:b/>
        </w:rPr>
        <w:t>Status Update Notice</w:t>
      </w:r>
      <w:bookmarkEnd w:id="0"/>
      <w:r w:rsidR="00D66736">
        <w:rPr>
          <w:b/>
        </w:rPr>
        <w:t xml:space="preserve"> </w:t>
      </w:r>
    </w:p>
    <w:tbl>
      <w:tblPr>
        <w:tblStyle w:val="TableGrid"/>
        <w:tblW w:w="0" w:type="auto"/>
        <w:tblInd w:w="108" w:type="dxa"/>
        <w:tblLook w:val="04A0" w:firstRow="1" w:lastRow="0" w:firstColumn="1" w:lastColumn="0" w:noHBand="0" w:noVBand="1"/>
      </w:tblPr>
      <w:tblGrid>
        <w:gridCol w:w="3544"/>
        <w:gridCol w:w="6095"/>
      </w:tblGrid>
      <w:tr w:rsidR="00AE3FB4" w:rsidRPr="00515A58" w14:paraId="6A78D3B1" w14:textId="77777777" w:rsidTr="000D540B">
        <w:tc>
          <w:tcPr>
            <w:tcW w:w="3544" w:type="dxa"/>
            <w:shd w:val="clear" w:color="auto" w:fill="F2F2F2" w:themeFill="background1" w:themeFillShade="F2"/>
          </w:tcPr>
          <w:p w14:paraId="3F776042" w14:textId="77777777" w:rsidR="00AE3FB4" w:rsidRDefault="00AE3FB4" w:rsidP="000D540B">
            <w:pPr>
              <w:autoSpaceDE w:val="0"/>
              <w:autoSpaceDN w:val="0"/>
              <w:adjustRightInd w:val="0"/>
              <w:spacing w:before="60" w:after="120"/>
              <w:jc w:val="left"/>
              <w:rPr>
                <w:rFonts w:asciiTheme="minorHAnsi" w:hAnsiTheme="minorHAnsi"/>
                <w:b/>
                <w:sz w:val="20"/>
                <w:szCs w:val="20"/>
              </w:rPr>
            </w:pPr>
            <w:r>
              <w:rPr>
                <w:rFonts w:asciiTheme="minorHAnsi" w:hAnsiTheme="minorHAnsi"/>
                <w:b/>
                <w:sz w:val="20"/>
                <w:szCs w:val="20"/>
              </w:rPr>
              <w:t>Date:</w:t>
            </w:r>
          </w:p>
        </w:tc>
        <w:tc>
          <w:tcPr>
            <w:tcW w:w="6095" w:type="dxa"/>
          </w:tcPr>
          <w:p w14:paraId="61B4A708" w14:textId="7A251584" w:rsidR="00AE3FB4" w:rsidRPr="00515A58" w:rsidRDefault="00423D3F" w:rsidP="000D540B">
            <w:pPr>
              <w:spacing w:before="60" w:after="120"/>
              <w:rPr>
                <w:rFonts w:asciiTheme="minorHAnsi" w:hAnsiTheme="minorHAnsi"/>
                <w:sz w:val="20"/>
                <w:szCs w:val="20"/>
              </w:rPr>
            </w:pPr>
            <w:r>
              <w:rPr>
                <w:rFonts w:asciiTheme="minorHAnsi" w:hAnsiTheme="minorHAnsi"/>
                <w:sz w:val="20"/>
                <w:szCs w:val="20"/>
              </w:rPr>
              <w:t>1</w:t>
            </w:r>
            <w:r w:rsidR="008C7FCC">
              <w:rPr>
                <w:rFonts w:asciiTheme="minorHAnsi" w:hAnsiTheme="minorHAnsi"/>
                <w:sz w:val="20"/>
                <w:szCs w:val="20"/>
              </w:rPr>
              <w:t>3</w:t>
            </w:r>
            <w:r>
              <w:rPr>
                <w:rFonts w:asciiTheme="minorHAnsi" w:hAnsiTheme="minorHAnsi"/>
                <w:sz w:val="20"/>
                <w:szCs w:val="20"/>
              </w:rPr>
              <w:t xml:space="preserve"> May 202</w:t>
            </w:r>
            <w:r w:rsidR="008C7FCC">
              <w:rPr>
                <w:rFonts w:asciiTheme="minorHAnsi" w:hAnsiTheme="minorHAnsi"/>
                <w:sz w:val="20"/>
                <w:szCs w:val="20"/>
              </w:rPr>
              <w:t>6</w:t>
            </w:r>
          </w:p>
        </w:tc>
      </w:tr>
      <w:tr w:rsidR="00AE3FB4" w:rsidRPr="00515A58" w14:paraId="6EB3E5F6" w14:textId="77777777" w:rsidTr="000D540B">
        <w:tc>
          <w:tcPr>
            <w:tcW w:w="3544" w:type="dxa"/>
            <w:shd w:val="clear" w:color="auto" w:fill="F2F2F2" w:themeFill="background1" w:themeFillShade="F2"/>
          </w:tcPr>
          <w:p w14:paraId="385E1BD2" w14:textId="77777777" w:rsidR="00AE3FB4" w:rsidRDefault="00AE3FB4" w:rsidP="000D540B">
            <w:pPr>
              <w:autoSpaceDE w:val="0"/>
              <w:autoSpaceDN w:val="0"/>
              <w:adjustRightInd w:val="0"/>
              <w:spacing w:before="60" w:after="120"/>
              <w:jc w:val="left"/>
              <w:rPr>
                <w:rFonts w:asciiTheme="minorHAnsi" w:hAnsiTheme="minorHAnsi"/>
                <w:b/>
                <w:sz w:val="20"/>
                <w:szCs w:val="20"/>
              </w:rPr>
            </w:pPr>
            <w:r>
              <w:rPr>
                <w:rFonts w:asciiTheme="minorHAnsi" w:hAnsiTheme="minorHAnsi"/>
                <w:b/>
                <w:sz w:val="20"/>
                <w:szCs w:val="20"/>
              </w:rPr>
              <w:t>Time:</w:t>
            </w:r>
          </w:p>
        </w:tc>
        <w:tc>
          <w:tcPr>
            <w:tcW w:w="6095" w:type="dxa"/>
          </w:tcPr>
          <w:p w14:paraId="0D5E1E0F" w14:textId="6111134F" w:rsidR="00AE3FB4" w:rsidRPr="00515A58" w:rsidRDefault="00250E33" w:rsidP="000D540B">
            <w:pPr>
              <w:spacing w:before="60" w:after="120"/>
              <w:rPr>
                <w:rFonts w:asciiTheme="minorHAnsi" w:hAnsiTheme="minorHAnsi"/>
                <w:sz w:val="20"/>
                <w:szCs w:val="20"/>
              </w:rPr>
            </w:pPr>
            <w:r w:rsidRPr="00D461D8">
              <w:rPr>
                <w:rFonts w:asciiTheme="minorHAnsi" w:hAnsiTheme="minorHAnsi"/>
                <w:sz w:val="20"/>
                <w:szCs w:val="20"/>
              </w:rPr>
              <w:t>12:45</w:t>
            </w:r>
          </w:p>
        </w:tc>
      </w:tr>
      <w:tr w:rsidR="00AE3FB4" w:rsidRPr="00515A58" w14:paraId="265F2383" w14:textId="77777777" w:rsidTr="000D540B">
        <w:tc>
          <w:tcPr>
            <w:tcW w:w="3544" w:type="dxa"/>
            <w:shd w:val="clear" w:color="auto" w:fill="F2F2F2" w:themeFill="background1" w:themeFillShade="F2"/>
          </w:tcPr>
          <w:p w14:paraId="0689F745" w14:textId="77777777" w:rsidR="00AE3FB4" w:rsidRDefault="00AE3FB4" w:rsidP="000D540B">
            <w:pPr>
              <w:autoSpaceDE w:val="0"/>
              <w:autoSpaceDN w:val="0"/>
              <w:adjustRightInd w:val="0"/>
              <w:spacing w:before="60" w:after="120"/>
              <w:jc w:val="left"/>
              <w:rPr>
                <w:rFonts w:asciiTheme="minorHAnsi" w:hAnsiTheme="minorHAnsi"/>
                <w:b/>
                <w:sz w:val="20"/>
                <w:szCs w:val="20"/>
              </w:rPr>
            </w:pPr>
            <w:r>
              <w:rPr>
                <w:rFonts w:asciiTheme="minorHAnsi" w:hAnsiTheme="minorHAnsi"/>
                <w:b/>
                <w:sz w:val="20"/>
                <w:szCs w:val="20"/>
              </w:rPr>
              <w:t>Notice Number:</w:t>
            </w:r>
          </w:p>
        </w:tc>
        <w:tc>
          <w:tcPr>
            <w:tcW w:w="6095" w:type="dxa"/>
          </w:tcPr>
          <w:p w14:paraId="75DFD0EE" w14:textId="7A7A71F6" w:rsidR="00AE3FB4" w:rsidRPr="00515A58" w:rsidRDefault="006B724E" w:rsidP="000D540B">
            <w:pPr>
              <w:spacing w:before="60" w:after="120"/>
              <w:rPr>
                <w:rFonts w:asciiTheme="minorHAnsi" w:hAnsiTheme="minorHAnsi"/>
                <w:sz w:val="20"/>
                <w:szCs w:val="20"/>
              </w:rPr>
            </w:pPr>
            <w:r>
              <w:rPr>
                <w:rFonts w:asciiTheme="minorHAnsi" w:hAnsiTheme="minorHAnsi"/>
                <w:sz w:val="20"/>
                <w:szCs w:val="20"/>
              </w:rPr>
              <w:t>CC-</w:t>
            </w:r>
            <w:r w:rsidR="0076335B">
              <w:rPr>
                <w:rFonts w:asciiTheme="minorHAnsi" w:hAnsiTheme="minorHAnsi"/>
                <w:sz w:val="20"/>
                <w:szCs w:val="20"/>
              </w:rPr>
              <w:t>0</w:t>
            </w:r>
            <w:r w:rsidR="008C7FCC">
              <w:rPr>
                <w:rFonts w:asciiTheme="minorHAnsi" w:hAnsiTheme="minorHAnsi"/>
                <w:sz w:val="20"/>
                <w:szCs w:val="20"/>
              </w:rPr>
              <w:t>97</w:t>
            </w:r>
          </w:p>
        </w:tc>
      </w:tr>
      <w:tr w:rsidR="00AE3FB4" w:rsidRPr="00831581" w14:paraId="2F6C360C" w14:textId="77777777" w:rsidTr="000D540B">
        <w:tc>
          <w:tcPr>
            <w:tcW w:w="3544" w:type="dxa"/>
            <w:shd w:val="clear" w:color="auto" w:fill="F2F2F2" w:themeFill="background1" w:themeFillShade="F2"/>
          </w:tcPr>
          <w:p w14:paraId="2AE2258B" w14:textId="77777777" w:rsidR="00AE3FB4" w:rsidRPr="00457676" w:rsidRDefault="00AE3FB4" w:rsidP="000D540B">
            <w:pPr>
              <w:autoSpaceDE w:val="0"/>
              <w:autoSpaceDN w:val="0"/>
              <w:adjustRightInd w:val="0"/>
              <w:spacing w:before="60" w:after="120"/>
              <w:jc w:val="left"/>
              <w:rPr>
                <w:rFonts w:asciiTheme="minorHAnsi" w:hAnsiTheme="minorHAnsi"/>
                <w:b/>
                <w:sz w:val="20"/>
                <w:szCs w:val="20"/>
              </w:rPr>
            </w:pPr>
            <w:r>
              <w:rPr>
                <w:rFonts w:asciiTheme="minorHAnsi" w:hAnsiTheme="minorHAnsi"/>
                <w:b/>
                <w:sz w:val="20"/>
                <w:szCs w:val="20"/>
              </w:rPr>
              <w:t>Notice Type:</w:t>
            </w:r>
          </w:p>
        </w:tc>
        <w:tc>
          <w:tcPr>
            <w:tcW w:w="6095" w:type="dxa"/>
          </w:tcPr>
          <w:p w14:paraId="40C70DE1" w14:textId="77777777" w:rsidR="00AE3FB4" w:rsidRPr="00831581" w:rsidRDefault="00AE3FB4" w:rsidP="000D540B">
            <w:pPr>
              <w:spacing w:before="60" w:after="120"/>
              <w:rPr>
                <w:rFonts w:asciiTheme="minorHAnsi" w:hAnsiTheme="minorHAnsi"/>
                <w:b/>
                <w:sz w:val="20"/>
                <w:szCs w:val="20"/>
              </w:rPr>
            </w:pPr>
            <w:r>
              <w:rPr>
                <w:rFonts w:asciiTheme="minorHAnsi" w:hAnsiTheme="minorHAnsi"/>
                <w:b/>
                <w:sz w:val="20"/>
                <w:szCs w:val="20"/>
              </w:rPr>
              <w:t>Status Update</w:t>
            </w:r>
          </w:p>
        </w:tc>
      </w:tr>
      <w:tr w:rsidR="00AE3FB4" w:rsidRPr="00382F89" w14:paraId="3DDC78EF" w14:textId="77777777" w:rsidTr="000D540B">
        <w:tc>
          <w:tcPr>
            <w:tcW w:w="3544" w:type="dxa"/>
            <w:shd w:val="clear" w:color="auto" w:fill="F2F2F2" w:themeFill="background1" w:themeFillShade="F2"/>
          </w:tcPr>
          <w:p w14:paraId="656244DF" w14:textId="77777777" w:rsidR="00AE3FB4" w:rsidRPr="00457676" w:rsidRDefault="00AA4F4F" w:rsidP="000D540B">
            <w:pPr>
              <w:autoSpaceDE w:val="0"/>
              <w:autoSpaceDN w:val="0"/>
              <w:adjustRightInd w:val="0"/>
              <w:spacing w:before="60" w:after="120"/>
              <w:jc w:val="left"/>
              <w:rPr>
                <w:rFonts w:asciiTheme="minorHAnsi" w:hAnsiTheme="minorHAnsi"/>
                <w:b/>
                <w:sz w:val="20"/>
                <w:szCs w:val="20"/>
              </w:rPr>
            </w:pPr>
            <w:r>
              <w:rPr>
                <w:rFonts w:asciiTheme="minorHAnsi" w:hAnsiTheme="minorHAnsi"/>
                <w:b/>
                <w:sz w:val="20"/>
                <w:szCs w:val="20"/>
              </w:rPr>
              <w:t>Notice Issued t</w:t>
            </w:r>
            <w:r w:rsidR="00AE3FB4">
              <w:rPr>
                <w:rFonts w:asciiTheme="minorHAnsi" w:hAnsiTheme="minorHAnsi"/>
                <w:b/>
                <w:sz w:val="20"/>
                <w:szCs w:val="20"/>
              </w:rPr>
              <w:t>o:</w:t>
            </w:r>
          </w:p>
        </w:tc>
        <w:tc>
          <w:tcPr>
            <w:tcW w:w="6095" w:type="dxa"/>
          </w:tcPr>
          <w:p w14:paraId="05F9090A" w14:textId="77777777" w:rsidR="00AE3FB4" w:rsidRPr="00382F89" w:rsidRDefault="00AE3FB4" w:rsidP="000D540B">
            <w:pPr>
              <w:spacing w:before="60" w:after="120"/>
              <w:rPr>
                <w:rFonts w:asciiTheme="minorHAnsi" w:hAnsiTheme="minorHAnsi"/>
                <w:b/>
                <w:sz w:val="20"/>
                <w:szCs w:val="20"/>
              </w:rPr>
            </w:pPr>
            <w:r w:rsidRPr="00382F89">
              <w:rPr>
                <w:rFonts w:asciiTheme="minorHAnsi" w:hAnsiTheme="minorHAnsi"/>
                <w:b/>
                <w:sz w:val="20"/>
                <w:szCs w:val="20"/>
              </w:rPr>
              <w:t>Stakeholders listed in Information Guide</w:t>
            </w:r>
          </w:p>
        </w:tc>
      </w:tr>
      <w:tr w:rsidR="00AE3FB4" w:rsidRPr="00457676" w14:paraId="3CACE661" w14:textId="77777777" w:rsidTr="000D540B">
        <w:tc>
          <w:tcPr>
            <w:tcW w:w="3544" w:type="dxa"/>
            <w:shd w:val="clear" w:color="auto" w:fill="F2F2F2" w:themeFill="background1" w:themeFillShade="F2"/>
          </w:tcPr>
          <w:p w14:paraId="4E183A6C" w14:textId="77777777" w:rsidR="00AE3FB4" w:rsidRPr="00457676" w:rsidRDefault="00AA4F4F" w:rsidP="000D540B">
            <w:pPr>
              <w:autoSpaceDE w:val="0"/>
              <w:autoSpaceDN w:val="0"/>
              <w:adjustRightInd w:val="0"/>
              <w:spacing w:before="60" w:after="120"/>
              <w:jc w:val="left"/>
              <w:rPr>
                <w:rFonts w:asciiTheme="minorHAnsi" w:hAnsiTheme="minorHAnsi"/>
                <w:b/>
                <w:sz w:val="20"/>
                <w:szCs w:val="20"/>
              </w:rPr>
            </w:pPr>
            <w:r>
              <w:rPr>
                <w:rFonts w:asciiTheme="minorHAnsi" w:hAnsiTheme="minorHAnsi"/>
                <w:b/>
                <w:sz w:val="20"/>
                <w:szCs w:val="20"/>
              </w:rPr>
              <w:t>Notice Copied t</w:t>
            </w:r>
            <w:r w:rsidR="00AE3FB4">
              <w:rPr>
                <w:rFonts w:asciiTheme="minorHAnsi" w:hAnsiTheme="minorHAnsi"/>
                <w:b/>
                <w:sz w:val="20"/>
                <w:szCs w:val="20"/>
              </w:rPr>
              <w:t>o:</w:t>
            </w:r>
          </w:p>
        </w:tc>
        <w:tc>
          <w:tcPr>
            <w:tcW w:w="6095" w:type="dxa"/>
          </w:tcPr>
          <w:p w14:paraId="128613A9" w14:textId="153F661A" w:rsidR="00AE3FB4" w:rsidRPr="00457676" w:rsidRDefault="00AE3FB4" w:rsidP="000D540B">
            <w:pPr>
              <w:spacing w:before="60" w:after="120"/>
              <w:rPr>
                <w:rFonts w:asciiTheme="minorHAnsi" w:hAnsiTheme="minorHAnsi"/>
                <w:sz w:val="20"/>
                <w:szCs w:val="20"/>
              </w:rPr>
            </w:pPr>
            <w:r>
              <w:rPr>
                <w:rFonts w:asciiTheme="minorHAnsi" w:hAnsiTheme="minorHAnsi"/>
                <w:sz w:val="20"/>
                <w:szCs w:val="20"/>
              </w:rPr>
              <w:t>First</w:t>
            </w:r>
            <w:r w:rsidR="00E06DDC">
              <w:rPr>
                <w:rFonts w:asciiTheme="minorHAnsi" w:hAnsiTheme="minorHAnsi"/>
                <w:sz w:val="20"/>
                <w:szCs w:val="20"/>
              </w:rPr>
              <w:t>g</w:t>
            </w:r>
            <w:r>
              <w:rPr>
                <w:rFonts w:asciiTheme="minorHAnsi" w:hAnsiTheme="minorHAnsi"/>
                <w:sz w:val="20"/>
                <w:szCs w:val="20"/>
              </w:rPr>
              <w:t>as TSO</w:t>
            </w:r>
          </w:p>
        </w:tc>
      </w:tr>
      <w:tr w:rsidR="00660C21" w14:paraId="5861C4AE" w14:textId="77777777" w:rsidTr="000D540B">
        <w:tc>
          <w:tcPr>
            <w:tcW w:w="3544" w:type="dxa"/>
            <w:shd w:val="clear" w:color="auto" w:fill="F2F2F2" w:themeFill="background1" w:themeFillShade="F2"/>
          </w:tcPr>
          <w:p w14:paraId="500EE29E" w14:textId="77777777" w:rsidR="00660C21" w:rsidRDefault="00660C21" w:rsidP="00660C21">
            <w:pPr>
              <w:spacing w:before="60" w:after="120"/>
              <w:jc w:val="left"/>
              <w:rPr>
                <w:rFonts w:asciiTheme="minorHAnsi" w:hAnsiTheme="minorHAnsi"/>
                <w:b/>
                <w:sz w:val="20"/>
              </w:rPr>
            </w:pPr>
            <w:r>
              <w:rPr>
                <w:rFonts w:asciiTheme="minorHAnsi" w:hAnsiTheme="minorHAnsi"/>
                <w:b/>
                <w:sz w:val="20"/>
              </w:rPr>
              <w:t>Date and Time Critical Contingency Declared:</w:t>
            </w:r>
          </w:p>
        </w:tc>
        <w:tc>
          <w:tcPr>
            <w:tcW w:w="6095" w:type="dxa"/>
          </w:tcPr>
          <w:p w14:paraId="661896E5" w14:textId="38655F18" w:rsidR="00660C21" w:rsidRPr="0084676B" w:rsidRDefault="00A50395" w:rsidP="00660C21">
            <w:pPr>
              <w:autoSpaceDE w:val="0"/>
              <w:autoSpaceDN w:val="0"/>
              <w:adjustRightInd w:val="0"/>
              <w:spacing w:before="60" w:after="120"/>
              <w:rPr>
                <w:rFonts w:asciiTheme="minorHAnsi" w:hAnsiTheme="minorHAnsi"/>
                <w:sz w:val="20"/>
              </w:rPr>
            </w:pPr>
            <w:r w:rsidRPr="0084676B">
              <w:rPr>
                <w:rFonts w:asciiTheme="minorHAnsi" w:hAnsiTheme="minorHAnsi"/>
                <w:sz w:val="20"/>
                <w:szCs w:val="20"/>
              </w:rPr>
              <w:t>09:</w:t>
            </w:r>
            <w:r w:rsidR="00323DD1" w:rsidRPr="0084676B">
              <w:rPr>
                <w:rFonts w:asciiTheme="minorHAnsi" w:hAnsiTheme="minorHAnsi"/>
                <w:sz w:val="20"/>
                <w:szCs w:val="20"/>
              </w:rPr>
              <w:t>08</w:t>
            </w:r>
            <w:r w:rsidR="00660C21" w:rsidRPr="0084676B">
              <w:rPr>
                <w:rFonts w:asciiTheme="minorHAnsi" w:hAnsiTheme="minorHAnsi"/>
                <w:sz w:val="20"/>
                <w:szCs w:val="20"/>
              </w:rPr>
              <w:t xml:space="preserve"> on 1</w:t>
            </w:r>
            <w:r w:rsidR="008C7FCC" w:rsidRPr="0084676B">
              <w:rPr>
                <w:rFonts w:asciiTheme="minorHAnsi" w:hAnsiTheme="minorHAnsi"/>
                <w:sz w:val="20"/>
                <w:szCs w:val="20"/>
              </w:rPr>
              <w:t>3</w:t>
            </w:r>
            <w:r w:rsidR="00660C21" w:rsidRPr="0084676B">
              <w:rPr>
                <w:rFonts w:asciiTheme="minorHAnsi" w:hAnsiTheme="minorHAnsi"/>
                <w:sz w:val="20"/>
                <w:szCs w:val="20"/>
              </w:rPr>
              <w:t xml:space="preserve"> May 202</w:t>
            </w:r>
            <w:r w:rsidR="008C7FCC" w:rsidRPr="0084676B">
              <w:rPr>
                <w:rFonts w:asciiTheme="minorHAnsi" w:hAnsiTheme="minorHAnsi"/>
                <w:sz w:val="20"/>
                <w:szCs w:val="20"/>
              </w:rPr>
              <w:t>6</w:t>
            </w:r>
          </w:p>
        </w:tc>
      </w:tr>
      <w:tr w:rsidR="00660C21" w:rsidRPr="00515A58" w14:paraId="4EBB6394" w14:textId="77777777" w:rsidTr="000D540B">
        <w:tc>
          <w:tcPr>
            <w:tcW w:w="3544" w:type="dxa"/>
            <w:shd w:val="clear" w:color="auto" w:fill="F2F2F2" w:themeFill="background1" w:themeFillShade="F2"/>
          </w:tcPr>
          <w:p w14:paraId="39C319DC" w14:textId="5376157A" w:rsidR="00660C21" w:rsidRPr="008555BD" w:rsidRDefault="00660C21" w:rsidP="00660C21">
            <w:pPr>
              <w:spacing w:before="60" w:after="120"/>
              <w:jc w:val="left"/>
              <w:rPr>
                <w:rFonts w:asciiTheme="minorHAnsi" w:hAnsiTheme="minorHAnsi"/>
                <w:b/>
                <w:sz w:val="20"/>
                <w:szCs w:val="20"/>
              </w:rPr>
            </w:pPr>
            <w:r w:rsidRPr="00515A58">
              <w:rPr>
                <w:rFonts w:asciiTheme="minorHAnsi" w:hAnsiTheme="minorHAnsi"/>
                <w:b/>
                <w:sz w:val="20"/>
                <w:szCs w:val="20"/>
              </w:rPr>
              <w:t>Regional Critical Contingency Status</w:t>
            </w:r>
            <w:r>
              <w:rPr>
                <w:rFonts w:asciiTheme="minorHAnsi" w:hAnsiTheme="minorHAnsi"/>
                <w:b/>
                <w:sz w:val="20"/>
                <w:szCs w:val="20"/>
              </w:rPr>
              <w:t>:</w:t>
            </w:r>
          </w:p>
        </w:tc>
        <w:tc>
          <w:tcPr>
            <w:tcW w:w="6095" w:type="dxa"/>
          </w:tcPr>
          <w:p w14:paraId="0CC3CDD0" w14:textId="4CE89815" w:rsidR="00660C21" w:rsidRPr="00515A58" w:rsidRDefault="00E17DBE" w:rsidP="00660C21">
            <w:pPr>
              <w:spacing w:before="60" w:after="120"/>
              <w:jc w:val="left"/>
              <w:rPr>
                <w:rFonts w:asciiTheme="minorHAnsi" w:hAnsiTheme="minorHAnsi"/>
                <w:sz w:val="20"/>
                <w:szCs w:val="20"/>
              </w:rPr>
            </w:pPr>
            <w:r>
              <w:rPr>
                <w:rFonts w:asciiTheme="minorHAnsi" w:hAnsiTheme="minorHAnsi"/>
                <w:sz w:val="20"/>
                <w:szCs w:val="20"/>
              </w:rPr>
              <w:t>R</w:t>
            </w:r>
            <w:r w:rsidR="00FD0B3D">
              <w:rPr>
                <w:rFonts w:asciiTheme="minorHAnsi" w:hAnsiTheme="minorHAnsi"/>
                <w:sz w:val="20"/>
                <w:szCs w:val="20"/>
              </w:rPr>
              <w:t>egional</w:t>
            </w:r>
          </w:p>
        </w:tc>
      </w:tr>
      <w:tr w:rsidR="00660C21" w14:paraId="3AB4C3B0" w14:textId="77777777" w:rsidTr="000D540B">
        <w:tc>
          <w:tcPr>
            <w:tcW w:w="3544" w:type="dxa"/>
            <w:shd w:val="clear" w:color="auto" w:fill="F2F2F2" w:themeFill="background1" w:themeFillShade="F2"/>
          </w:tcPr>
          <w:p w14:paraId="05E7F564" w14:textId="403F159D" w:rsidR="00660C21" w:rsidRDefault="00660C21" w:rsidP="00660C21">
            <w:pPr>
              <w:spacing w:before="60" w:after="120"/>
              <w:jc w:val="left"/>
              <w:rPr>
                <w:rFonts w:asciiTheme="minorHAnsi" w:hAnsiTheme="minorHAnsi"/>
                <w:b/>
                <w:sz w:val="20"/>
              </w:rPr>
            </w:pPr>
            <w:r>
              <w:rPr>
                <w:rFonts w:asciiTheme="minorHAnsi" w:hAnsiTheme="minorHAnsi"/>
                <w:b/>
                <w:sz w:val="20"/>
              </w:rPr>
              <w:t>Critical c</w:t>
            </w:r>
            <w:r w:rsidRPr="007852B7">
              <w:rPr>
                <w:rFonts w:asciiTheme="minorHAnsi" w:hAnsiTheme="minorHAnsi"/>
                <w:b/>
                <w:sz w:val="20"/>
              </w:rPr>
              <w:t>ontingency</w:t>
            </w:r>
            <w:r>
              <w:rPr>
                <w:rFonts w:asciiTheme="minorHAnsi" w:hAnsiTheme="minorHAnsi"/>
                <w:b/>
                <w:sz w:val="20"/>
              </w:rPr>
              <w:t xml:space="preserve"> </w:t>
            </w:r>
            <w:r w:rsidR="00A410E9">
              <w:rPr>
                <w:rFonts w:asciiTheme="minorHAnsi" w:hAnsiTheme="minorHAnsi"/>
                <w:b/>
                <w:sz w:val="20"/>
              </w:rPr>
              <w:t>caused</w:t>
            </w:r>
            <w:r>
              <w:rPr>
                <w:rFonts w:asciiTheme="minorHAnsi" w:hAnsiTheme="minorHAnsi"/>
                <w:b/>
                <w:sz w:val="20"/>
              </w:rPr>
              <w:t xml:space="preserve"> by:</w:t>
            </w:r>
          </w:p>
          <w:p w14:paraId="2EBDC1E4" w14:textId="77777777" w:rsidR="00660C21" w:rsidRPr="007852B7" w:rsidRDefault="00660C21" w:rsidP="00660C21">
            <w:pPr>
              <w:spacing w:before="60" w:after="120"/>
              <w:jc w:val="left"/>
              <w:rPr>
                <w:rFonts w:asciiTheme="minorHAnsi" w:hAnsiTheme="minorHAnsi"/>
                <w:b/>
                <w:sz w:val="20"/>
              </w:rPr>
            </w:pPr>
          </w:p>
        </w:tc>
        <w:tc>
          <w:tcPr>
            <w:tcW w:w="6095" w:type="dxa"/>
          </w:tcPr>
          <w:p w14:paraId="40C40306" w14:textId="0887BF4B" w:rsidR="000B0581" w:rsidRPr="00E17DBE" w:rsidRDefault="00D40F48" w:rsidP="00E17DBE">
            <w:pPr>
              <w:autoSpaceDE w:val="0"/>
              <w:autoSpaceDN w:val="0"/>
              <w:adjustRightInd w:val="0"/>
              <w:spacing w:before="60" w:after="120"/>
              <w:rPr>
                <w:rFonts w:asciiTheme="minorHAnsi" w:hAnsiTheme="minorHAnsi"/>
                <w:sz w:val="20"/>
              </w:rPr>
            </w:pPr>
            <w:r w:rsidRPr="00970AEA">
              <w:rPr>
                <w:rFonts w:asciiTheme="minorHAnsi" w:hAnsiTheme="minorHAnsi"/>
                <w:sz w:val="20"/>
                <w:lang w:val="en-NZ"/>
              </w:rPr>
              <w:t xml:space="preserve">Damage to the Firstgas Bay of Plenty Pipeline </w:t>
            </w:r>
            <w:r>
              <w:rPr>
                <w:rFonts w:asciiTheme="minorHAnsi" w:hAnsiTheme="minorHAnsi"/>
                <w:sz w:val="20"/>
                <w:lang w:val="en-NZ"/>
              </w:rPr>
              <w:t>in the Waikato at Arapuni</w:t>
            </w:r>
            <w:r w:rsidRPr="00970AEA">
              <w:rPr>
                <w:rFonts w:asciiTheme="minorHAnsi" w:hAnsiTheme="minorHAnsi"/>
                <w:sz w:val="20"/>
                <w:lang w:val="en-NZ"/>
              </w:rPr>
              <w:t xml:space="preserve"> resulting in a significant gas escape</w:t>
            </w:r>
            <w:r>
              <w:rPr>
                <w:rFonts w:asciiTheme="minorHAnsi" w:hAnsiTheme="minorHAnsi"/>
                <w:sz w:val="20"/>
                <w:lang w:val="en-NZ"/>
              </w:rPr>
              <w:t>.</w:t>
            </w:r>
          </w:p>
        </w:tc>
      </w:tr>
      <w:tr w:rsidR="00E7026E" w14:paraId="59BED66A" w14:textId="77777777" w:rsidTr="000D540B">
        <w:tc>
          <w:tcPr>
            <w:tcW w:w="3544" w:type="dxa"/>
            <w:shd w:val="clear" w:color="auto" w:fill="F2F2F2" w:themeFill="background1" w:themeFillShade="F2"/>
          </w:tcPr>
          <w:p w14:paraId="57283604" w14:textId="410ADAAA" w:rsidR="00E7026E" w:rsidRDefault="00E7026E" w:rsidP="00E7026E">
            <w:pPr>
              <w:spacing w:before="60" w:after="120"/>
              <w:rPr>
                <w:rFonts w:asciiTheme="minorHAnsi" w:hAnsiTheme="minorHAnsi"/>
                <w:b/>
                <w:sz w:val="20"/>
              </w:rPr>
            </w:pPr>
            <w:r>
              <w:rPr>
                <w:rFonts w:asciiTheme="minorHAnsi" w:hAnsiTheme="minorHAnsi"/>
                <w:b/>
                <w:sz w:val="20"/>
              </w:rPr>
              <w:t>Transmission pipeline(s)</w:t>
            </w:r>
            <w:r w:rsidRPr="009A2CC1">
              <w:rPr>
                <w:rFonts w:asciiTheme="minorHAnsi" w:hAnsiTheme="minorHAnsi"/>
                <w:b/>
                <w:sz w:val="20"/>
              </w:rPr>
              <w:t xml:space="preserve"> affected</w:t>
            </w:r>
            <w:r>
              <w:rPr>
                <w:rFonts w:asciiTheme="minorHAnsi" w:hAnsiTheme="minorHAnsi"/>
                <w:b/>
                <w:sz w:val="20"/>
              </w:rPr>
              <w:t>:</w:t>
            </w:r>
          </w:p>
        </w:tc>
        <w:tc>
          <w:tcPr>
            <w:tcW w:w="6095" w:type="dxa"/>
          </w:tcPr>
          <w:p w14:paraId="3CAD2706" w14:textId="2A774E78" w:rsidR="00E7026E" w:rsidRPr="00E17DBE" w:rsidRDefault="0095134A" w:rsidP="00E7026E">
            <w:pPr>
              <w:autoSpaceDE w:val="0"/>
              <w:autoSpaceDN w:val="0"/>
              <w:adjustRightInd w:val="0"/>
              <w:spacing w:before="60" w:after="120"/>
              <w:rPr>
                <w:rFonts w:asciiTheme="minorHAnsi" w:hAnsiTheme="minorHAnsi"/>
                <w:sz w:val="20"/>
              </w:rPr>
            </w:pPr>
            <w:r w:rsidRPr="006C720F">
              <w:rPr>
                <w:rFonts w:asciiTheme="minorHAnsi" w:hAnsiTheme="minorHAnsi"/>
                <w:sz w:val="20"/>
              </w:rPr>
              <w:t>The First</w:t>
            </w:r>
            <w:r>
              <w:rPr>
                <w:rFonts w:asciiTheme="minorHAnsi" w:hAnsiTheme="minorHAnsi"/>
                <w:sz w:val="20"/>
              </w:rPr>
              <w:t>g</w:t>
            </w:r>
            <w:r w:rsidRPr="006C720F">
              <w:rPr>
                <w:rFonts w:asciiTheme="minorHAnsi" w:hAnsiTheme="minorHAnsi"/>
                <w:sz w:val="20"/>
              </w:rPr>
              <w:t>as</w:t>
            </w:r>
            <w:r>
              <w:rPr>
                <w:rFonts w:asciiTheme="minorHAnsi" w:hAnsiTheme="minorHAnsi"/>
                <w:sz w:val="20"/>
              </w:rPr>
              <w:t xml:space="preserve"> </w:t>
            </w:r>
            <w:r w:rsidRPr="007F4A93">
              <w:rPr>
                <w:rFonts w:asciiTheme="minorHAnsi" w:hAnsiTheme="minorHAnsi"/>
                <w:sz w:val="20"/>
              </w:rPr>
              <w:t xml:space="preserve">Bay of Plenty </w:t>
            </w:r>
            <w:r w:rsidRPr="006C720F">
              <w:rPr>
                <w:rFonts w:asciiTheme="minorHAnsi" w:hAnsiTheme="minorHAnsi"/>
                <w:sz w:val="20"/>
              </w:rPr>
              <w:t>Pipeline</w:t>
            </w:r>
            <w:r w:rsidR="0076335B">
              <w:rPr>
                <w:rFonts w:asciiTheme="minorHAnsi" w:hAnsiTheme="minorHAnsi"/>
                <w:sz w:val="20"/>
              </w:rPr>
              <w:t>.</w:t>
            </w:r>
          </w:p>
        </w:tc>
      </w:tr>
      <w:tr w:rsidR="00660C21" w14:paraId="65E78262" w14:textId="77777777" w:rsidTr="000D540B">
        <w:tc>
          <w:tcPr>
            <w:tcW w:w="3544" w:type="dxa"/>
            <w:shd w:val="clear" w:color="auto" w:fill="F2F2F2" w:themeFill="background1" w:themeFillShade="F2"/>
          </w:tcPr>
          <w:p w14:paraId="43C40DDB" w14:textId="77777777" w:rsidR="00660C21" w:rsidRPr="007852B7" w:rsidRDefault="00660C21" w:rsidP="00660C21">
            <w:pPr>
              <w:spacing w:before="60" w:after="120"/>
              <w:jc w:val="left"/>
              <w:rPr>
                <w:rFonts w:asciiTheme="minorHAnsi" w:hAnsiTheme="minorHAnsi"/>
                <w:b/>
                <w:sz w:val="20"/>
              </w:rPr>
            </w:pPr>
            <w:r>
              <w:rPr>
                <w:rFonts w:asciiTheme="minorHAnsi" w:hAnsiTheme="minorHAnsi"/>
                <w:b/>
                <w:sz w:val="20"/>
              </w:rPr>
              <w:t xml:space="preserve">Geographic area or areas </w:t>
            </w:r>
            <w:r w:rsidRPr="007852B7">
              <w:rPr>
                <w:rFonts w:asciiTheme="minorHAnsi" w:hAnsiTheme="minorHAnsi"/>
                <w:b/>
                <w:sz w:val="20"/>
              </w:rPr>
              <w:t>affected</w:t>
            </w:r>
            <w:r>
              <w:rPr>
                <w:rFonts w:asciiTheme="minorHAnsi" w:hAnsiTheme="minorHAnsi"/>
                <w:b/>
                <w:sz w:val="20"/>
              </w:rPr>
              <w:t>:</w:t>
            </w:r>
          </w:p>
        </w:tc>
        <w:tc>
          <w:tcPr>
            <w:tcW w:w="6095" w:type="dxa"/>
          </w:tcPr>
          <w:p w14:paraId="53545902" w14:textId="5707B57F" w:rsidR="00250DFF" w:rsidRDefault="00764089" w:rsidP="004C631D">
            <w:pPr>
              <w:autoSpaceDE w:val="0"/>
              <w:autoSpaceDN w:val="0"/>
              <w:adjustRightInd w:val="0"/>
              <w:spacing w:before="60" w:after="120"/>
              <w:jc w:val="left"/>
              <w:rPr>
                <w:rFonts w:asciiTheme="minorHAnsi" w:hAnsiTheme="minorHAnsi"/>
                <w:sz w:val="20"/>
              </w:rPr>
            </w:pPr>
            <w:r>
              <w:rPr>
                <w:rFonts w:asciiTheme="minorHAnsi" w:hAnsiTheme="minorHAnsi"/>
                <w:sz w:val="20"/>
              </w:rPr>
              <w:t xml:space="preserve">Rotorua, Taupo, the </w:t>
            </w:r>
            <w:r w:rsidRPr="00AA72CF">
              <w:rPr>
                <w:rFonts w:asciiTheme="minorHAnsi" w:hAnsiTheme="minorHAnsi"/>
                <w:sz w:val="20"/>
              </w:rPr>
              <w:t xml:space="preserve">Bay of Plenty </w:t>
            </w:r>
            <w:r>
              <w:rPr>
                <w:rFonts w:asciiTheme="minorHAnsi" w:hAnsiTheme="minorHAnsi"/>
                <w:sz w:val="20"/>
              </w:rPr>
              <w:t>and</w:t>
            </w:r>
            <w:r w:rsidRPr="00AA72CF">
              <w:rPr>
                <w:rFonts w:asciiTheme="minorHAnsi" w:hAnsiTheme="minorHAnsi"/>
                <w:sz w:val="20"/>
              </w:rPr>
              <w:t xml:space="preserve"> Gisborne.</w:t>
            </w:r>
          </w:p>
        </w:tc>
      </w:tr>
      <w:tr w:rsidR="00660C21" w14:paraId="7CDF6FE1" w14:textId="77777777" w:rsidTr="000D540B">
        <w:tc>
          <w:tcPr>
            <w:tcW w:w="3544" w:type="dxa"/>
            <w:shd w:val="clear" w:color="auto" w:fill="F2F2F2" w:themeFill="background1" w:themeFillShade="F2"/>
          </w:tcPr>
          <w:p w14:paraId="7D81CF93" w14:textId="77777777" w:rsidR="00660C21" w:rsidRPr="007852B7" w:rsidRDefault="00660C21" w:rsidP="00660C21">
            <w:pPr>
              <w:spacing w:before="60" w:after="120"/>
              <w:jc w:val="left"/>
              <w:rPr>
                <w:rFonts w:asciiTheme="minorHAnsi" w:hAnsiTheme="minorHAnsi"/>
                <w:b/>
                <w:sz w:val="20"/>
              </w:rPr>
            </w:pPr>
            <w:r>
              <w:rPr>
                <w:rFonts w:asciiTheme="minorHAnsi" w:hAnsiTheme="minorHAnsi"/>
                <w:b/>
                <w:sz w:val="20"/>
              </w:rPr>
              <w:t>Details of Event resolution:</w:t>
            </w:r>
          </w:p>
        </w:tc>
        <w:tc>
          <w:tcPr>
            <w:tcW w:w="6095" w:type="dxa"/>
          </w:tcPr>
          <w:p w14:paraId="780542C5" w14:textId="7B539A91" w:rsidR="005E14E0" w:rsidRDefault="002379E9" w:rsidP="002379E9">
            <w:pPr>
              <w:autoSpaceDE w:val="0"/>
              <w:autoSpaceDN w:val="0"/>
              <w:adjustRightInd w:val="0"/>
              <w:spacing w:before="60" w:after="120"/>
              <w:rPr>
                <w:rFonts w:asciiTheme="minorHAnsi" w:hAnsiTheme="minorHAnsi"/>
                <w:sz w:val="20"/>
              </w:rPr>
            </w:pPr>
            <w:r w:rsidRPr="00A964DC">
              <w:rPr>
                <w:rFonts w:asciiTheme="minorHAnsi" w:hAnsiTheme="minorHAnsi"/>
                <w:sz w:val="20"/>
                <w:lang w:val="en-NZ"/>
              </w:rPr>
              <w:t xml:space="preserve">Firstgas has isolated the Bay of Plenty pipeline between </w:t>
            </w:r>
            <w:proofErr w:type="spellStart"/>
            <w:r>
              <w:rPr>
                <w:rFonts w:asciiTheme="minorHAnsi" w:hAnsiTheme="minorHAnsi"/>
                <w:sz w:val="20"/>
                <w:lang w:val="en-NZ"/>
              </w:rPr>
              <w:t>Parawera</w:t>
            </w:r>
            <w:proofErr w:type="spellEnd"/>
            <w:r>
              <w:rPr>
                <w:rFonts w:asciiTheme="minorHAnsi" w:hAnsiTheme="minorHAnsi"/>
                <w:sz w:val="20"/>
                <w:lang w:val="en-NZ"/>
              </w:rPr>
              <w:t xml:space="preserve"> Road </w:t>
            </w:r>
            <w:r w:rsidRPr="002379E9">
              <w:rPr>
                <w:rFonts w:asciiTheme="minorHAnsi" w:hAnsiTheme="minorHAnsi"/>
                <w:sz w:val="20"/>
                <w:lang w:val="en-NZ"/>
              </w:rPr>
              <w:t>Main Line Valve</w:t>
            </w:r>
            <w:r>
              <w:rPr>
                <w:rFonts w:asciiTheme="minorHAnsi" w:hAnsiTheme="minorHAnsi"/>
                <w:sz w:val="20"/>
                <w:lang w:val="en-NZ"/>
              </w:rPr>
              <w:t xml:space="preserve"> and </w:t>
            </w:r>
            <w:r w:rsidRPr="00A964DC">
              <w:rPr>
                <w:rFonts w:asciiTheme="minorHAnsi" w:hAnsiTheme="minorHAnsi"/>
                <w:sz w:val="20"/>
              </w:rPr>
              <w:t xml:space="preserve">Arapuni </w:t>
            </w:r>
            <w:r>
              <w:rPr>
                <w:rFonts w:asciiTheme="minorHAnsi" w:hAnsiTheme="minorHAnsi"/>
                <w:sz w:val="20"/>
              </w:rPr>
              <w:t>We</w:t>
            </w:r>
            <w:r w:rsidRPr="00A964DC">
              <w:rPr>
                <w:rFonts w:asciiTheme="minorHAnsi" w:hAnsiTheme="minorHAnsi"/>
                <w:sz w:val="20"/>
              </w:rPr>
              <w:t>st M</w:t>
            </w:r>
            <w:r>
              <w:rPr>
                <w:rFonts w:asciiTheme="minorHAnsi" w:hAnsiTheme="minorHAnsi"/>
                <w:sz w:val="20"/>
              </w:rPr>
              <w:t>ain Line Valve a</w:t>
            </w:r>
            <w:r w:rsidR="008871CF">
              <w:rPr>
                <w:rFonts w:asciiTheme="minorHAnsi" w:hAnsiTheme="minorHAnsi"/>
                <w:sz w:val="20"/>
              </w:rPr>
              <w:t xml:space="preserve">nd mobilised </w:t>
            </w:r>
            <w:r w:rsidR="00BC3C51">
              <w:rPr>
                <w:rFonts w:asciiTheme="minorHAnsi" w:hAnsiTheme="minorHAnsi"/>
                <w:sz w:val="20"/>
              </w:rPr>
              <w:t>repair crews to site.</w:t>
            </w:r>
          </w:p>
        </w:tc>
      </w:tr>
      <w:tr w:rsidR="00660C21" w14:paraId="20D2813A" w14:textId="77777777" w:rsidTr="000D540B">
        <w:tc>
          <w:tcPr>
            <w:tcW w:w="3544" w:type="dxa"/>
            <w:shd w:val="clear" w:color="auto" w:fill="F2F2F2" w:themeFill="background1" w:themeFillShade="F2"/>
          </w:tcPr>
          <w:p w14:paraId="22D415BB" w14:textId="77777777" w:rsidR="00660C21" w:rsidRDefault="00660C21" w:rsidP="00660C21">
            <w:pPr>
              <w:spacing w:before="60" w:after="120"/>
              <w:jc w:val="left"/>
              <w:rPr>
                <w:rFonts w:asciiTheme="minorHAnsi" w:hAnsiTheme="minorHAnsi"/>
                <w:b/>
                <w:sz w:val="20"/>
              </w:rPr>
            </w:pPr>
            <w:r>
              <w:rPr>
                <w:rFonts w:asciiTheme="minorHAnsi" w:hAnsiTheme="minorHAnsi"/>
                <w:b/>
                <w:sz w:val="20"/>
              </w:rPr>
              <w:t>Estimated Time to repair underlying problem (if known):</w:t>
            </w:r>
          </w:p>
        </w:tc>
        <w:tc>
          <w:tcPr>
            <w:tcW w:w="6095" w:type="dxa"/>
          </w:tcPr>
          <w:p w14:paraId="3D527EAD" w14:textId="7126DF70" w:rsidR="00660C21" w:rsidRDefault="001A4910" w:rsidP="00B9766F">
            <w:pPr>
              <w:autoSpaceDE w:val="0"/>
              <w:autoSpaceDN w:val="0"/>
              <w:adjustRightInd w:val="0"/>
              <w:spacing w:before="60" w:after="120"/>
              <w:jc w:val="left"/>
              <w:rPr>
                <w:rFonts w:asciiTheme="minorHAnsi" w:hAnsiTheme="minorHAnsi"/>
                <w:sz w:val="20"/>
              </w:rPr>
            </w:pPr>
            <w:r>
              <w:rPr>
                <w:rFonts w:asciiTheme="minorHAnsi" w:hAnsiTheme="minorHAnsi"/>
                <w:sz w:val="20"/>
              </w:rPr>
              <w:t xml:space="preserve">Repairs to the </w:t>
            </w:r>
            <w:r w:rsidR="00E17DBE">
              <w:rPr>
                <w:rFonts w:asciiTheme="minorHAnsi" w:hAnsiTheme="minorHAnsi"/>
                <w:sz w:val="20"/>
              </w:rPr>
              <w:t>damaged pipeline</w:t>
            </w:r>
            <w:r>
              <w:rPr>
                <w:rFonts w:asciiTheme="minorHAnsi" w:hAnsiTheme="minorHAnsi"/>
                <w:sz w:val="20"/>
              </w:rPr>
              <w:t xml:space="preserve"> are underway. An estimated time to</w:t>
            </w:r>
            <w:r w:rsidR="003863D5">
              <w:rPr>
                <w:rFonts w:asciiTheme="minorHAnsi" w:hAnsiTheme="minorHAnsi"/>
                <w:sz w:val="20"/>
              </w:rPr>
              <w:t xml:space="preserve"> repair</w:t>
            </w:r>
            <w:r>
              <w:rPr>
                <w:rFonts w:asciiTheme="minorHAnsi" w:hAnsiTheme="minorHAnsi"/>
                <w:sz w:val="20"/>
              </w:rPr>
              <w:t xml:space="preserve"> is </w:t>
            </w:r>
            <w:r w:rsidR="0000662C">
              <w:rPr>
                <w:rFonts w:asciiTheme="minorHAnsi" w:hAnsiTheme="minorHAnsi"/>
                <w:sz w:val="20"/>
              </w:rPr>
              <w:t>96</w:t>
            </w:r>
            <w:r>
              <w:rPr>
                <w:rFonts w:asciiTheme="minorHAnsi" w:hAnsiTheme="minorHAnsi"/>
                <w:sz w:val="20"/>
              </w:rPr>
              <w:t xml:space="preserve"> hours</w:t>
            </w:r>
            <w:r w:rsidR="00EA087A">
              <w:rPr>
                <w:rFonts w:asciiTheme="minorHAnsi" w:hAnsiTheme="minorHAnsi"/>
                <w:sz w:val="20"/>
              </w:rPr>
              <w:t>.</w:t>
            </w:r>
          </w:p>
        </w:tc>
      </w:tr>
      <w:tr w:rsidR="00660C21" w14:paraId="34A78C04" w14:textId="77777777" w:rsidTr="000D540B">
        <w:tc>
          <w:tcPr>
            <w:tcW w:w="3544" w:type="dxa"/>
            <w:shd w:val="clear" w:color="auto" w:fill="F2F2F2" w:themeFill="background1" w:themeFillShade="F2"/>
          </w:tcPr>
          <w:p w14:paraId="46B44165" w14:textId="77777777" w:rsidR="00660C21" w:rsidRDefault="00660C21" w:rsidP="00660C21">
            <w:pPr>
              <w:spacing w:before="60" w:after="120"/>
              <w:jc w:val="left"/>
              <w:rPr>
                <w:rFonts w:asciiTheme="minorHAnsi" w:hAnsiTheme="minorHAnsi"/>
                <w:b/>
                <w:sz w:val="20"/>
              </w:rPr>
            </w:pPr>
            <w:r>
              <w:rPr>
                <w:rFonts w:asciiTheme="minorHAnsi" w:hAnsiTheme="minorHAnsi"/>
                <w:b/>
                <w:sz w:val="20"/>
              </w:rPr>
              <w:t>CCO actions being taken to stabilise the gas system:</w:t>
            </w:r>
          </w:p>
        </w:tc>
        <w:tc>
          <w:tcPr>
            <w:tcW w:w="6095" w:type="dxa"/>
          </w:tcPr>
          <w:p w14:paraId="40E8B278" w14:textId="7E7B7E7C" w:rsidR="001A1A54" w:rsidRDefault="0080179C" w:rsidP="005D7CE1">
            <w:pPr>
              <w:autoSpaceDE w:val="0"/>
              <w:autoSpaceDN w:val="0"/>
              <w:adjustRightInd w:val="0"/>
              <w:spacing w:before="60" w:after="120"/>
              <w:rPr>
                <w:rFonts w:asciiTheme="minorHAnsi" w:hAnsiTheme="minorHAnsi"/>
                <w:sz w:val="20"/>
              </w:rPr>
            </w:pPr>
            <w:r>
              <w:rPr>
                <w:rFonts w:asciiTheme="minorHAnsi" w:hAnsiTheme="minorHAnsi"/>
                <w:sz w:val="20"/>
              </w:rPr>
              <w:t xml:space="preserve">In response to the </w:t>
            </w:r>
            <w:r w:rsidR="002E1CC6">
              <w:rPr>
                <w:rFonts w:asciiTheme="minorHAnsi" w:hAnsiTheme="minorHAnsi"/>
                <w:sz w:val="20"/>
              </w:rPr>
              <w:t>pipeline damage</w:t>
            </w:r>
            <w:r w:rsidR="00D87E60">
              <w:rPr>
                <w:rFonts w:asciiTheme="minorHAnsi" w:hAnsiTheme="minorHAnsi"/>
                <w:sz w:val="20"/>
              </w:rPr>
              <w:t xml:space="preserve"> </w:t>
            </w:r>
            <w:r w:rsidR="0079461C">
              <w:rPr>
                <w:rFonts w:asciiTheme="minorHAnsi" w:hAnsiTheme="minorHAnsi"/>
                <w:sz w:val="20"/>
              </w:rPr>
              <w:t xml:space="preserve">the CCO </w:t>
            </w:r>
            <w:r w:rsidR="00507FCE">
              <w:rPr>
                <w:rFonts w:asciiTheme="minorHAnsi" w:hAnsiTheme="minorHAnsi"/>
                <w:sz w:val="20"/>
              </w:rPr>
              <w:t>declared a regional Critical Contingency</w:t>
            </w:r>
            <w:r w:rsidR="006E5EB6">
              <w:rPr>
                <w:rFonts w:asciiTheme="minorHAnsi" w:hAnsiTheme="minorHAnsi"/>
                <w:sz w:val="20"/>
              </w:rPr>
              <w:t xml:space="preserve"> and i</w:t>
            </w:r>
            <w:r w:rsidR="0079461C">
              <w:rPr>
                <w:rFonts w:asciiTheme="minorHAnsi" w:hAnsiTheme="minorHAnsi"/>
                <w:sz w:val="20"/>
              </w:rPr>
              <w:t xml:space="preserve">ssued </w:t>
            </w:r>
            <w:r w:rsidR="005D7CE1">
              <w:rPr>
                <w:rFonts w:asciiTheme="minorHAnsi" w:hAnsiTheme="minorHAnsi"/>
                <w:sz w:val="20"/>
              </w:rPr>
              <w:t>d</w:t>
            </w:r>
            <w:r w:rsidR="001A1A54">
              <w:rPr>
                <w:rFonts w:asciiTheme="minorHAnsi" w:hAnsiTheme="minorHAnsi"/>
                <w:sz w:val="20"/>
              </w:rPr>
              <w:t xml:space="preserve">emand curtailment instructions </w:t>
            </w:r>
            <w:r w:rsidR="001E427D">
              <w:rPr>
                <w:rFonts w:asciiTheme="minorHAnsi" w:hAnsiTheme="minorHAnsi"/>
                <w:sz w:val="20"/>
              </w:rPr>
              <w:t xml:space="preserve">for </w:t>
            </w:r>
            <w:r w:rsidR="001A1A54">
              <w:rPr>
                <w:rFonts w:asciiTheme="minorHAnsi" w:hAnsiTheme="minorHAnsi"/>
                <w:sz w:val="20"/>
              </w:rPr>
              <w:t xml:space="preserve">consumers </w:t>
            </w:r>
            <w:r w:rsidR="002E1CC6">
              <w:rPr>
                <w:rFonts w:asciiTheme="minorHAnsi" w:hAnsiTheme="minorHAnsi"/>
                <w:sz w:val="20"/>
              </w:rPr>
              <w:t xml:space="preserve">in </w:t>
            </w:r>
            <w:r w:rsidR="002479E3" w:rsidRPr="0063733F">
              <w:rPr>
                <w:rFonts w:asciiTheme="minorHAnsi" w:hAnsiTheme="minorHAnsi"/>
                <w:sz w:val="20"/>
              </w:rPr>
              <w:t>Rotorua, Taupo, the Bay of Plenty and Gisborne</w:t>
            </w:r>
            <w:r w:rsidR="002479E3">
              <w:rPr>
                <w:rFonts w:asciiTheme="minorHAnsi" w:hAnsiTheme="minorHAnsi"/>
                <w:sz w:val="20"/>
              </w:rPr>
              <w:t xml:space="preserve"> </w:t>
            </w:r>
            <w:r w:rsidR="001A1A54">
              <w:rPr>
                <w:rFonts w:asciiTheme="minorHAnsi" w:hAnsiTheme="minorHAnsi"/>
                <w:sz w:val="20"/>
              </w:rPr>
              <w:t xml:space="preserve">to reduce demand on that part of the transmission system while repairs are carried out.  </w:t>
            </w:r>
          </w:p>
          <w:p w14:paraId="0C3DA9CB" w14:textId="234EBACA" w:rsidR="00D06C0A" w:rsidRDefault="008F7EC2" w:rsidP="0035245A">
            <w:pPr>
              <w:autoSpaceDE w:val="0"/>
              <w:autoSpaceDN w:val="0"/>
              <w:adjustRightInd w:val="0"/>
              <w:spacing w:before="60" w:after="120"/>
              <w:rPr>
                <w:rFonts w:asciiTheme="minorHAnsi" w:hAnsiTheme="minorHAnsi"/>
                <w:sz w:val="20"/>
              </w:rPr>
            </w:pPr>
            <w:r>
              <w:rPr>
                <w:rFonts w:asciiTheme="minorHAnsi" w:hAnsiTheme="minorHAnsi"/>
                <w:sz w:val="20"/>
              </w:rPr>
              <w:t xml:space="preserve">The CCO is monitoring the system and liaising with </w:t>
            </w:r>
            <w:r w:rsidR="002E1CC6">
              <w:rPr>
                <w:rFonts w:asciiTheme="minorHAnsi" w:hAnsiTheme="minorHAnsi"/>
                <w:sz w:val="20"/>
              </w:rPr>
              <w:t>Firstgas</w:t>
            </w:r>
            <w:r w:rsidR="00D06C0A">
              <w:rPr>
                <w:rFonts w:asciiTheme="minorHAnsi" w:hAnsiTheme="minorHAnsi"/>
                <w:sz w:val="20"/>
              </w:rPr>
              <w:t xml:space="preserve"> </w:t>
            </w:r>
            <w:r w:rsidR="00BC66C9">
              <w:rPr>
                <w:rFonts w:asciiTheme="minorHAnsi" w:hAnsiTheme="minorHAnsi"/>
                <w:sz w:val="20"/>
              </w:rPr>
              <w:t>regarding</w:t>
            </w:r>
            <w:r w:rsidR="00D06C0A">
              <w:rPr>
                <w:rFonts w:asciiTheme="minorHAnsi" w:hAnsiTheme="minorHAnsi"/>
                <w:sz w:val="20"/>
              </w:rPr>
              <w:t xml:space="preserve"> the </w:t>
            </w:r>
            <w:r w:rsidR="002E1CC6">
              <w:rPr>
                <w:rFonts w:asciiTheme="minorHAnsi" w:hAnsiTheme="minorHAnsi"/>
                <w:sz w:val="20"/>
              </w:rPr>
              <w:t xml:space="preserve">pipeline repairs </w:t>
            </w:r>
            <w:r w:rsidR="00D06C0A">
              <w:rPr>
                <w:rFonts w:asciiTheme="minorHAnsi" w:hAnsiTheme="minorHAnsi"/>
                <w:sz w:val="20"/>
              </w:rPr>
              <w:t>and the anticipated return to service times</w:t>
            </w:r>
            <w:r w:rsidR="001E427D">
              <w:rPr>
                <w:rFonts w:asciiTheme="minorHAnsi" w:hAnsiTheme="minorHAnsi"/>
                <w:sz w:val="20"/>
              </w:rPr>
              <w:t xml:space="preserve"> that will </w:t>
            </w:r>
            <w:r w:rsidR="0035245A">
              <w:rPr>
                <w:rFonts w:asciiTheme="minorHAnsi" w:hAnsiTheme="minorHAnsi"/>
                <w:sz w:val="20"/>
              </w:rPr>
              <w:t>determine when demand can be restored.</w:t>
            </w:r>
            <w:r w:rsidR="00A35647">
              <w:rPr>
                <w:rFonts w:asciiTheme="minorHAnsi" w:hAnsiTheme="minorHAnsi"/>
                <w:sz w:val="20"/>
              </w:rPr>
              <w:t xml:space="preserve"> </w:t>
            </w:r>
            <w:r w:rsidR="002E1CC6">
              <w:rPr>
                <w:rFonts w:asciiTheme="minorHAnsi" w:hAnsiTheme="minorHAnsi"/>
                <w:sz w:val="20"/>
              </w:rPr>
              <w:t xml:space="preserve"> </w:t>
            </w:r>
          </w:p>
        </w:tc>
      </w:tr>
      <w:tr w:rsidR="00660C21" w14:paraId="3ABAEDCD" w14:textId="77777777" w:rsidTr="000D540B">
        <w:tc>
          <w:tcPr>
            <w:tcW w:w="3544" w:type="dxa"/>
            <w:shd w:val="clear" w:color="auto" w:fill="F2F2F2" w:themeFill="background1" w:themeFillShade="F2"/>
          </w:tcPr>
          <w:p w14:paraId="1AB342EE" w14:textId="77777777" w:rsidR="00660C21" w:rsidRDefault="00660C21" w:rsidP="00660C21">
            <w:pPr>
              <w:autoSpaceDE w:val="0"/>
              <w:autoSpaceDN w:val="0"/>
              <w:adjustRightInd w:val="0"/>
              <w:spacing w:before="60" w:after="120"/>
              <w:jc w:val="left"/>
              <w:rPr>
                <w:rFonts w:asciiTheme="minorHAnsi" w:hAnsiTheme="minorHAnsi"/>
                <w:b/>
                <w:sz w:val="20"/>
              </w:rPr>
            </w:pPr>
            <w:r>
              <w:rPr>
                <w:rFonts w:asciiTheme="minorHAnsi" w:hAnsiTheme="minorHAnsi"/>
                <w:b/>
                <w:sz w:val="20"/>
              </w:rPr>
              <w:t>Curtailment Directions issued by CCO and types of consumer installations affected:</w:t>
            </w:r>
          </w:p>
        </w:tc>
        <w:tc>
          <w:tcPr>
            <w:tcW w:w="6095" w:type="dxa"/>
          </w:tcPr>
          <w:p w14:paraId="2259147D" w14:textId="6C1E144A" w:rsidR="004C4038" w:rsidRPr="008B33D0" w:rsidRDefault="004C4038" w:rsidP="004C4038">
            <w:pPr>
              <w:autoSpaceDE w:val="0"/>
              <w:autoSpaceDN w:val="0"/>
              <w:adjustRightInd w:val="0"/>
              <w:spacing w:before="60" w:after="120"/>
              <w:rPr>
                <w:rFonts w:asciiTheme="minorHAnsi" w:hAnsiTheme="minorHAnsi"/>
                <w:sz w:val="20"/>
              </w:rPr>
            </w:pPr>
            <w:r w:rsidRPr="008B33D0">
              <w:rPr>
                <w:rFonts w:asciiTheme="minorHAnsi" w:hAnsiTheme="minorHAnsi"/>
                <w:sz w:val="20"/>
              </w:rPr>
              <w:t xml:space="preserve">The CCO has issued curtailment instructions requiring all large and medium sized industrial or commercial consumers in Bands 3 and 4, plus all essential service consumers and small commercial consumers in Bands 5 and 6 </w:t>
            </w:r>
            <w:r w:rsidR="00351B46">
              <w:rPr>
                <w:rFonts w:asciiTheme="minorHAnsi" w:hAnsiTheme="minorHAnsi"/>
                <w:sz w:val="20"/>
              </w:rPr>
              <w:t xml:space="preserve">in </w:t>
            </w:r>
            <w:r w:rsidR="0063733F" w:rsidRPr="0063733F">
              <w:rPr>
                <w:rFonts w:asciiTheme="minorHAnsi" w:hAnsiTheme="minorHAnsi"/>
                <w:sz w:val="20"/>
              </w:rPr>
              <w:t>Rotorua, Taupo, the Bay of Plenty and Gisborne</w:t>
            </w:r>
            <w:r w:rsidR="0063733F">
              <w:rPr>
                <w:rFonts w:asciiTheme="minorHAnsi" w:hAnsiTheme="minorHAnsi"/>
                <w:sz w:val="20"/>
              </w:rPr>
              <w:t xml:space="preserve"> </w:t>
            </w:r>
            <w:r w:rsidRPr="008B33D0">
              <w:rPr>
                <w:rFonts w:asciiTheme="minorHAnsi" w:hAnsiTheme="minorHAnsi"/>
                <w:sz w:val="20"/>
              </w:rPr>
              <w:t xml:space="preserve">to stop using gas immediately.   </w:t>
            </w:r>
          </w:p>
          <w:p w14:paraId="4E73D521" w14:textId="77777777" w:rsidR="004C4038" w:rsidRPr="008B33D0" w:rsidRDefault="004C4038" w:rsidP="004C4038">
            <w:pPr>
              <w:autoSpaceDE w:val="0"/>
              <w:autoSpaceDN w:val="0"/>
              <w:adjustRightInd w:val="0"/>
              <w:spacing w:before="60" w:after="120"/>
              <w:rPr>
                <w:rFonts w:asciiTheme="minorHAnsi" w:hAnsiTheme="minorHAnsi"/>
                <w:sz w:val="20"/>
                <w:lang w:val="en-NZ"/>
              </w:rPr>
            </w:pPr>
            <w:r w:rsidRPr="008B33D0">
              <w:rPr>
                <w:rFonts w:asciiTheme="minorHAnsi" w:hAnsiTheme="minorHAnsi"/>
                <w:sz w:val="20"/>
                <w:lang w:val="en-NZ"/>
              </w:rPr>
              <w:t>This curtailment instruction affects:</w:t>
            </w:r>
          </w:p>
          <w:p w14:paraId="4CC42509" w14:textId="77777777" w:rsidR="004C4038" w:rsidRPr="008B33D0" w:rsidRDefault="004C4038" w:rsidP="004C4038">
            <w:pPr>
              <w:numPr>
                <w:ilvl w:val="0"/>
                <w:numId w:val="15"/>
              </w:numPr>
              <w:autoSpaceDE w:val="0"/>
              <w:autoSpaceDN w:val="0"/>
              <w:adjustRightInd w:val="0"/>
              <w:spacing w:before="60" w:after="120"/>
              <w:rPr>
                <w:rFonts w:asciiTheme="minorHAnsi" w:hAnsiTheme="minorHAnsi"/>
                <w:sz w:val="20"/>
                <w:lang w:val="en-NZ"/>
              </w:rPr>
            </w:pPr>
            <w:r w:rsidRPr="008B33D0">
              <w:rPr>
                <w:rFonts w:asciiTheme="minorHAnsi" w:hAnsiTheme="minorHAnsi"/>
                <w:sz w:val="20"/>
                <w:lang w:val="en-NZ"/>
              </w:rPr>
              <w:t>All Band 3 &amp; 4 consumers such as dairy factories, pulp &amp; paper processing, manufacturers, large fast-food outlets, large retail and leisure facilities and glass houses.</w:t>
            </w:r>
          </w:p>
          <w:p w14:paraId="1BCDA024" w14:textId="77777777" w:rsidR="004C4038" w:rsidRPr="008B33D0" w:rsidRDefault="004C4038" w:rsidP="004C4038">
            <w:pPr>
              <w:numPr>
                <w:ilvl w:val="0"/>
                <w:numId w:val="15"/>
              </w:numPr>
              <w:autoSpaceDE w:val="0"/>
              <w:autoSpaceDN w:val="0"/>
              <w:adjustRightInd w:val="0"/>
              <w:spacing w:before="60" w:after="120"/>
              <w:rPr>
                <w:rFonts w:asciiTheme="minorHAnsi" w:hAnsiTheme="minorHAnsi"/>
                <w:sz w:val="20"/>
                <w:lang w:val="en-NZ"/>
              </w:rPr>
            </w:pPr>
            <w:r w:rsidRPr="008B33D0">
              <w:rPr>
                <w:rFonts w:asciiTheme="minorHAnsi" w:hAnsiTheme="minorHAnsi"/>
                <w:sz w:val="20"/>
                <w:lang w:val="en-NZ"/>
              </w:rPr>
              <w:t>All Band 5 &amp; 6 consumers such as wastewater treatment plants, restaurants, retail outlets, workshops etc.</w:t>
            </w:r>
          </w:p>
          <w:p w14:paraId="3A853EB3" w14:textId="77777777" w:rsidR="004C4038" w:rsidRPr="008B33D0" w:rsidRDefault="004C4038" w:rsidP="004C4038">
            <w:pPr>
              <w:autoSpaceDE w:val="0"/>
              <w:autoSpaceDN w:val="0"/>
              <w:adjustRightInd w:val="0"/>
              <w:spacing w:before="60" w:after="120"/>
              <w:rPr>
                <w:rFonts w:asciiTheme="minorHAnsi" w:hAnsiTheme="minorHAnsi"/>
                <w:sz w:val="20"/>
                <w:lang w:val="en-AU"/>
              </w:rPr>
            </w:pPr>
            <w:r w:rsidRPr="008B33D0">
              <w:rPr>
                <w:rFonts w:asciiTheme="minorHAnsi" w:hAnsiTheme="minorHAnsi"/>
                <w:sz w:val="20"/>
                <w:lang w:val="en-AU"/>
              </w:rPr>
              <w:t>There are no Band 0, 1 or 2 consumers supplied from this pipeline system, so they are not affected.</w:t>
            </w:r>
          </w:p>
          <w:p w14:paraId="6362EC4D" w14:textId="4C2C9CF5" w:rsidR="004E5A78" w:rsidRDefault="004C4038" w:rsidP="004C4038">
            <w:pPr>
              <w:autoSpaceDE w:val="0"/>
              <w:autoSpaceDN w:val="0"/>
              <w:adjustRightInd w:val="0"/>
              <w:spacing w:before="60" w:after="120"/>
              <w:rPr>
                <w:rFonts w:asciiTheme="minorHAnsi" w:hAnsiTheme="minorHAnsi"/>
                <w:sz w:val="20"/>
                <w:lang w:val="en-AU"/>
              </w:rPr>
            </w:pPr>
            <w:r w:rsidRPr="008B33D0">
              <w:rPr>
                <w:rFonts w:asciiTheme="minorHAnsi" w:hAnsiTheme="minorHAnsi"/>
                <w:sz w:val="20"/>
                <w:lang w:val="en-AU"/>
              </w:rPr>
              <w:t xml:space="preserve">Consumers in Band 7 who have a Critical Care designation are not </w:t>
            </w:r>
            <w:r w:rsidRPr="008B33D0">
              <w:rPr>
                <w:rFonts w:asciiTheme="minorHAnsi" w:hAnsiTheme="minorHAnsi"/>
                <w:sz w:val="20"/>
                <w:lang w:val="en-AU"/>
              </w:rPr>
              <w:lastRenderedPageBreak/>
              <w:t>affected.</w:t>
            </w:r>
          </w:p>
          <w:p w14:paraId="6A1B7741" w14:textId="34A6223E" w:rsidR="00DB60F7" w:rsidRDefault="0086047D" w:rsidP="004C4038">
            <w:pPr>
              <w:autoSpaceDE w:val="0"/>
              <w:autoSpaceDN w:val="0"/>
              <w:adjustRightInd w:val="0"/>
              <w:spacing w:before="60" w:after="120"/>
              <w:rPr>
                <w:rFonts w:asciiTheme="minorHAnsi" w:hAnsiTheme="minorHAnsi"/>
                <w:sz w:val="20"/>
              </w:rPr>
            </w:pPr>
            <w:r>
              <w:rPr>
                <w:rFonts w:asciiTheme="minorHAnsi" w:hAnsiTheme="minorHAnsi"/>
                <w:sz w:val="20"/>
              </w:rPr>
              <w:t xml:space="preserve">The </w:t>
            </w:r>
            <w:r w:rsidR="00DB60F7">
              <w:rPr>
                <w:rFonts w:asciiTheme="minorHAnsi" w:hAnsiTheme="minorHAnsi"/>
                <w:sz w:val="20"/>
              </w:rPr>
              <w:t>CCO has issued an instruction</w:t>
            </w:r>
            <w:r>
              <w:rPr>
                <w:rFonts w:asciiTheme="minorHAnsi" w:hAnsiTheme="minorHAnsi"/>
                <w:sz w:val="20"/>
              </w:rPr>
              <w:t xml:space="preserve"> to Retailers to implement media appeals for domestic consumers in the affected area to minimise their gas consumption.</w:t>
            </w:r>
          </w:p>
        </w:tc>
      </w:tr>
      <w:tr w:rsidR="00660C21" w14:paraId="09A851E1" w14:textId="77777777" w:rsidTr="000D540B">
        <w:tc>
          <w:tcPr>
            <w:tcW w:w="3544" w:type="dxa"/>
            <w:shd w:val="clear" w:color="auto" w:fill="F2F2F2" w:themeFill="background1" w:themeFillShade="F2"/>
          </w:tcPr>
          <w:p w14:paraId="3041AE9C" w14:textId="77777777" w:rsidR="00660C21" w:rsidRDefault="00660C21" w:rsidP="00660C21">
            <w:pPr>
              <w:autoSpaceDE w:val="0"/>
              <w:autoSpaceDN w:val="0"/>
              <w:adjustRightInd w:val="0"/>
              <w:spacing w:before="60" w:after="120"/>
              <w:jc w:val="left"/>
              <w:rPr>
                <w:rFonts w:asciiTheme="minorHAnsi" w:hAnsiTheme="minorHAnsi"/>
                <w:b/>
                <w:sz w:val="20"/>
              </w:rPr>
            </w:pPr>
            <w:r>
              <w:rPr>
                <w:rFonts w:asciiTheme="minorHAnsi" w:hAnsiTheme="minorHAnsi"/>
                <w:b/>
                <w:sz w:val="20"/>
              </w:rPr>
              <w:lastRenderedPageBreak/>
              <w:t>Estimated time and nature of revised curtailment directions:</w:t>
            </w:r>
          </w:p>
        </w:tc>
        <w:tc>
          <w:tcPr>
            <w:tcW w:w="6095" w:type="dxa"/>
          </w:tcPr>
          <w:p w14:paraId="62D4680B" w14:textId="4AFE17A6" w:rsidR="009F67D3" w:rsidRDefault="00EF089E" w:rsidP="00660C21">
            <w:pPr>
              <w:autoSpaceDE w:val="0"/>
              <w:autoSpaceDN w:val="0"/>
              <w:adjustRightInd w:val="0"/>
              <w:spacing w:before="60" w:after="120"/>
              <w:rPr>
                <w:rFonts w:asciiTheme="minorHAnsi" w:hAnsiTheme="minorHAnsi"/>
                <w:sz w:val="20"/>
              </w:rPr>
            </w:pPr>
            <w:r w:rsidRPr="00EF089E">
              <w:rPr>
                <w:rFonts w:asciiTheme="minorHAnsi" w:hAnsiTheme="minorHAnsi"/>
                <w:sz w:val="20"/>
              </w:rPr>
              <w:t>The CCO is monitoring the impact of the curtailment instructions in balancing the transmission system.  If the current load curtailment is not sufficient to stabilise the transmission system, then further curtailment may be required.</w:t>
            </w:r>
          </w:p>
        </w:tc>
      </w:tr>
      <w:tr w:rsidR="00660C21" w14:paraId="75E9CDF3" w14:textId="77777777" w:rsidTr="000D540B">
        <w:tc>
          <w:tcPr>
            <w:tcW w:w="3544" w:type="dxa"/>
            <w:shd w:val="clear" w:color="auto" w:fill="F2F2F2" w:themeFill="background1" w:themeFillShade="F2"/>
          </w:tcPr>
          <w:p w14:paraId="1959DD16" w14:textId="77777777" w:rsidR="00660C21" w:rsidRDefault="00660C21" w:rsidP="00660C21">
            <w:pPr>
              <w:autoSpaceDE w:val="0"/>
              <w:autoSpaceDN w:val="0"/>
              <w:adjustRightInd w:val="0"/>
              <w:spacing w:before="60" w:after="120"/>
              <w:jc w:val="left"/>
              <w:rPr>
                <w:rFonts w:asciiTheme="minorHAnsi" w:hAnsiTheme="minorHAnsi"/>
                <w:b/>
                <w:sz w:val="20"/>
              </w:rPr>
            </w:pPr>
            <w:r>
              <w:rPr>
                <w:rFonts w:asciiTheme="minorHAnsi" w:hAnsiTheme="minorHAnsi"/>
                <w:b/>
                <w:sz w:val="20"/>
              </w:rPr>
              <w:t>Estimated restoration schedule (if known):</w:t>
            </w:r>
          </w:p>
        </w:tc>
        <w:tc>
          <w:tcPr>
            <w:tcW w:w="6095" w:type="dxa"/>
          </w:tcPr>
          <w:p w14:paraId="27835F3F" w14:textId="418FADDD" w:rsidR="0048372D" w:rsidRDefault="005176C0" w:rsidP="00660C21">
            <w:pPr>
              <w:autoSpaceDE w:val="0"/>
              <w:autoSpaceDN w:val="0"/>
              <w:adjustRightInd w:val="0"/>
              <w:spacing w:before="60" w:after="120"/>
              <w:rPr>
                <w:rFonts w:asciiTheme="minorHAnsi" w:hAnsiTheme="minorHAnsi"/>
                <w:sz w:val="20"/>
              </w:rPr>
            </w:pPr>
            <w:r w:rsidRPr="00C42FD7">
              <w:rPr>
                <w:rFonts w:asciiTheme="minorHAnsi" w:hAnsiTheme="minorHAnsi"/>
                <w:sz w:val="20"/>
              </w:rPr>
              <w:t>Restoration instructions will be provided when gas supply into the transmission system is restored.</w:t>
            </w:r>
          </w:p>
        </w:tc>
      </w:tr>
    </w:tbl>
    <w:p w14:paraId="7C64098B" w14:textId="77777777" w:rsidR="00AE3FB4" w:rsidRPr="00CA49A2" w:rsidRDefault="00AE3FB4" w:rsidP="00AE3FB4">
      <w:pPr>
        <w:spacing w:before="60" w:after="120"/>
        <w:jc w:val="both"/>
        <w:rPr>
          <w:rFonts w:asciiTheme="minorHAnsi" w:hAnsiTheme="minorHAnsi" w:cs="TimesNewRomanPSMT-Identity-H"/>
          <w:sz w:val="16"/>
          <w:szCs w:val="16"/>
        </w:rPr>
      </w:pPr>
    </w:p>
    <w:p w14:paraId="24CF1B20" w14:textId="77777777" w:rsidR="00AE3FB4" w:rsidRPr="00CA49A2" w:rsidRDefault="00AE3FB4" w:rsidP="00AE3FB4">
      <w:pPr>
        <w:spacing w:before="60" w:after="120"/>
        <w:jc w:val="both"/>
        <w:rPr>
          <w:rFonts w:asciiTheme="minorHAnsi" w:hAnsiTheme="minorHAnsi" w:cs="TimesNewRomanPS-BoldMT-Identity"/>
          <w:bCs/>
          <w:sz w:val="16"/>
          <w:szCs w:val="16"/>
        </w:rPr>
      </w:pPr>
      <w:r w:rsidRPr="00CA49A2">
        <w:rPr>
          <w:rFonts w:asciiTheme="minorHAnsi" w:hAnsiTheme="minorHAnsi" w:cs="TimesNewRomanPS-BoldMT-Identity"/>
          <w:bCs/>
          <w:sz w:val="16"/>
          <w:szCs w:val="16"/>
        </w:rPr>
        <w:t xml:space="preserve">This notice is </w:t>
      </w:r>
      <w:r w:rsidRPr="00CA49A2">
        <w:rPr>
          <w:rFonts w:asciiTheme="minorHAnsi" w:hAnsiTheme="minorHAnsi"/>
          <w:sz w:val="16"/>
          <w:szCs w:val="16"/>
          <w:lang w:val="en-NZ"/>
        </w:rPr>
        <w:t xml:space="preserve">supplementary to the other notices issued by the CCO during a critical contingency.  </w:t>
      </w:r>
    </w:p>
    <w:p w14:paraId="38505765" w14:textId="77777777" w:rsidR="00AE3FB4" w:rsidRPr="00CA49A2" w:rsidRDefault="00AE3FB4" w:rsidP="00AE3FB4">
      <w:pPr>
        <w:spacing w:before="60" w:after="120"/>
        <w:rPr>
          <w:rFonts w:asciiTheme="minorHAnsi" w:hAnsiTheme="minorHAnsi"/>
          <w:sz w:val="16"/>
          <w:szCs w:val="16"/>
          <w:lang w:val="en-NZ"/>
        </w:rPr>
      </w:pPr>
      <w:r w:rsidRPr="00CA49A2">
        <w:rPr>
          <w:rFonts w:asciiTheme="minorHAnsi" w:hAnsiTheme="minorHAnsi"/>
          <w:sz w:val="16"/>
          <w:szCs w:val="16"/>
        </w:rPr>
        <w:t xml:space="preserve">This notice </w:t>
      </w:r>
      <w:r w:rsidRPr="00CA49A2">
        <w:rPr>
          <w:rFonts w:asciiTheme="minorHAnsi" w:hAnsiTheme="minorHAnsi"/>
          <w:sz w:val="16"/>
          <w:szCs w:val="16"/>
          <w:lang w:val="en-NZ"/>
        </w:rPr>
        <w:t xml:space="preserve">does not contain any directions or declarations and is published to provide more information and forecasts about the status of the critical contingency.  </w:t>
      </w:r>
    </w:p>
    <w:p w14:paraId="7D357D14" w14:textId="77777777" w:rsidR="00AE3FB4" w:rsidRPr="00CA49A2" w:rsidRDefault="00AE3FB4" w:rsidP="00AE3FB4">
      <w:pPr>
        <w:spacing w:before="60" w:after="120"/>
        <w:rPr>
          <w:rFonts w:asciiTheme="minorHAnsi" w:hAnsiTheme="minorHAnsi"/>
          <w:sz w:val="16"/>
          <w:szCs w:val="16"/>
        </w:rPr>
      </w:pPr>
      <w:r w:rsidRPr="00CA49A2">
        <w:rPr>
          <w:rFonts w:asciiTheme="minorHAnsi" w:hAnsiTheme="minorHAnsi"/>
          <w:sz w:val="16"/>
          <w:szCs w:val="16"/>
          <w:lang w:val="en-NZ"/>
        </w:rPr>
        <w:t>The information contained in Status Update Notices is based on the best information/knowledge available to the CCO at the time of publication and may vary over the duration of the event as the situation changes/develops.</w:t>
      </w:r>
    </w:p>
    <w:p w14:paraId="33298497" w14:textId="647A5ACA" w:rsidR="003A30E8" w:rsidRDefault="00AE3FB4" w:rsidP="00AE3FB4">
      <w:pPr>
        <w:spacing w:before="60" w:after="120"/>
        <w:jc w:val="both"/>
        <w:rPr>
          <w:rFonts w:asciiTheme="minorHAnsi" w:hAnsiTheme="minorHAnsi"/>
          <w:sz w:val="16"/>
          <w:szCs w:val="16"/>
        </w:rPr>
      </w:pPr>
      <w:r w:rsidRPr="00CA49A2">
        <w:rPr>
          <w:rFonts w:asciiTheme="minorHAnsi" w:hAnsiTheme="minorHAnsi"/>
          <w:sz w:val="16"/>
          <w:szCs w:val="16"/>
        </w:rPr>
        <w:t xml:space="preserve">The CCO will issue this Status Update to the stakeholders listed in the CCO Information Guide and publish this notice </w:t>
      </w:r>
      <w:r>
        <w:rPr>
          <w:rFonts w:asciiTheme="minorHAnsi" w:hAnsiTheme="minorHAnsi"/>
          <w:sz w:val="16"/>
          <w:szCs w:val="16"/>
        </w:rPr>
        <w:t>on</w:t>
      </w:r>
      <w:r w:rsidRPr="00CA49A2">
        <w:rPr>
          <w:rFonts w:asciiTheme="minorHAnsi" w:hAnsiTheme="minorHAnsi"/>
          <w:sz w:val="16"/>
          <w:szCs w:val="16"/>
        </w:rPr>
        <w:t xml:space="preserve"> the CCO </w:t>
      </w:r>
      <w:r>
        <w:rPr>
          <w:rFonts w:asciiTheme="minorHAnsi" w:hAnsiTheme="minorHAnsi"/>
          <w:sz w:val="16"/>
          <w:szCs w:val="16"/>
        </w:rPr>
        <w:t>web</w:t>
      </w:r>
      <w:r w:rsidRPr="00CA49A2">
        <w:rPr>
          <w:rFonts w:asciiTheme="minorHAnsi" w:hAnsiTheme="minorHAnsi"/>
          <w:sz w:val="16"/>
          <w:szCs w:val="16"/>
        </w:rPr>
        <w:t xml:space="preserve"> site at</w:t>
      </w:r>
      <w:r w:rsidR="003A30E8">
        <w:rPr>
          <w:rFonts w:asciiTheme="minorHAnsi" w:hAnsiTheme="minorHAnsi"/>
          <w:sz w:val="16"/>
          <w:szCs w:val="16"/>
        </w:rPr>
        <w:t xml:space="preserve"> </w:t>
      </w:r>
      <w:hyperlink r:id="rId8" w:history="1">
        <w:r w:rsidR="003A30E8" w:rsidRPr="006B4BCD">
          <w:rPr>
            <w:rStyle w:val="Hyperlink"/>
            <w:rFonts w:asciiTheme="minorHAnsi" w:hAnsiTheme="minorHAnsi"/>
            <w:sz w:val="16"/>
            <w:szCs w:val="16"/>
          </w:rPr>
          <w:t>https://www.cco.org.nz/current-event/</w:t>
        </w:r>
      </w:hyperlink>
    </w:p>
    <w:p w14:paraId="080C5BBC" w14:textId="56AC82FA" w:rsidR="00AE3FB4" w:rsidRPr="00CA49A2" w:rsidRDefault="003A30E8" w:rsidP="00AE3FB4">
      <w:pPr>
        <w:spacing w:before="60" w:after="120"/>
        <w:jc w:val="both"/>
        <w:rPr>
          <w:rFonts w:asciiTheme="minorHAnsi" w:hAnsiTheme="minorHAnsi" w:cs="TimesNewRomanPSMT-Identity-H"/>
          <w:sz w:val="16"/>
          <w:szCs w:val="16"/>
        </w:rPr>
      </w:pPr>
      <w:r w:rsidRPr="00CA49A2">
        <w:rPr>
          <w:rFonts w:asciiTheme="minorHAnsi" w:hAnsiTheme="minorHAnsi" w:cs="TimesNewRomanPSMT-Identity-H"/>
          <w:sz w:val="16"/>
          <w:szCs w:val="16"/>
        </w:rPr>
        <w:t xml:space="preserve"> </w:t>
      </w:r>
    </w:p>
    <w:bookmarkEnd w:id="1"/>
    <w:p w14:paraId="5D27EB53" w14:textId="77777777" w:rsidR="00CA49A2" w:rsidRPr="00D66736" w:rsidRDefault="00CA49A2" w:rsidP="00AE3FB4">
      <w:pPr>
        <w:pStyle w:val="NoNum"/>
      </w:pPr>
    </w:p>
    <w:sectPr w:rsidR="00CA49A2" w:rsidRPr="00D66736" w:rsidSect="009A2CC1">
      <w:headerReference w:type="defaul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BD19" w14:textId="77777777" w:rsidR="00E161EB" w:rsidRDefault="00E161EB">
      <w:r>
        <w:separator/>
      </w:r>
    </w:p>
  </w:endnote>
  <w:endnote w:type="continuationSeparator" w:id="0">
    <w:p w14:paraId="705DFB04" w14:textId="77777777" w:rsidR="00E161EB" w:rsidRDefault="00E1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Identity-H">
    <w:panose1 w:val="00000000000000000000"/>
    <w:charset w:val="00"/>
    <w:family w:val="auto"/>
    <w:notTrueType/>
    <w:pitch w:val="default"/>
    <w:sig w:usb0="00000003" w:usb1="08070000" w:usb2="00000010" w:usb3="00000000" w:csb0="00020001" w:csb1="00000000"/>
  </w:font>
  <w:font w:name="TimesNewRomanPS-BoldMT-Identity">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DEF1" w14:textId="77777777" w:rsidR="00E161EB" w:rsidRDefault="00E161EB">
      <w:r>
        <w:separator/>
      </w:r>
    </w:p>
  </w:footnote>
  <w:footnote w:type="continuationSeparator" w:id="0">
    <w:p w14:paraId="2DD48C57" w14:textId="77777777" w:rsidR="00E161EB" w:rsidRDefault="00E16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340E" w14:textId="41E41BAB" w:rsidR="00A976E8" w:rsidRDefault="00000000" w:rsidP="009617F1">
    <w:pPr>
      <w:pStyle w:val="Header"/>
      <w:jc w:val="center"/>
    </w:pPr>
    <w:r>
      <w:rPr>
        <w:noProof/>
      </w:rPr>
      <w:pict w14:anchorId="442B7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63814" o:spid="_x0000_s1025" type="#_x0000_t136" style="position:absolute;left:0;text-align:left;margin-left:0;margin-top:0;width:617.25pt;height:81pt;rotation:315;z-index:-251658752;mso-position-horizontal:center;mso-position-horizontal-relative:margin;mso-position-vertical:center;mso-position-vertical-relative:margin" o:allowincell="f" fillcolor="red" stroked="f">
          <v:fill opacity=".5"/>
          <v:textpath style="font-family:&quot;Calibri&quot;;font-size:66pt" string="                  Exercise only"/>
          <w10:wrap anchorx="margin" anchory="margin"/>
        </v:shape>
      </w:pict>
    </w:r>
    <w:r w:rsidR="00A976E8" w:rsidRPr="00324F45">
      <w:rPr>
        <w:b/>
        <w:bCs/>
        <w:color w:val="FF0000"/>
        <w:sz w:val="44"/>
        <w:szCs w:val="44"/>
      </w:rPr>
      <w:t xml:space="preserve">EXERCISE </w:t>
    </w:r>
    <w:r w:rsidR="007C4D01">
      <w:rPr>
        <w:b/>
        <w:bCs/>
        <w:color w:val="FF0000"/>
        <w:sz w:val="44"/>
        <w:szCs w:val="44"/>
      </w:rPr>
      <w:t>A</w:t>
    </w:r>
    <w:r w:rsidR="00571AE4">
      <w:rPr>
        <w:b/>
        <w:bCs/>
        <w:color w:val="FF0000"/>
        <w:sz w:val="44"/>
        <w:szCs w:val="44"/>
      </w:rPr>
      <w:t>ITUA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3304BA6"/>
    <w:lvl w:ilvl="0">
      <w:start w:val="1"/>
      <w:numFmt w:val="decimal"/>
      <w:pStyle w:val="Heading1"/>
      <w:lvlText w:val="%1."/>
      <w:lvlJc w:val="left"/>
      <w:pPr>
        <w:tabs>
          <w:tab w:val="num" w:pos="851"/>
        </w:tabs>
        <w:ind w:left="851" w:hanging="851"/>
      </w:pPr>
      <w:rPr>
        <w:rFonts w:asciiTheme="minorHAnsi" w:hAnsiTheme="minorHAnsi" w:cs="Arial" w:hint="default"/>
        <w:b/>
        <w:i w:val="0"/>
        <w:color w:val="000000"/>
        <w:sz w:val="21"/>
      </w:rPr>
    </w:lvl>
    <w:lvl w:ilvl="1">
      <w:start w:val="1"/>
      <w:numFmt w:val="decimal"/>
      <w:pStyle w:val="Heading2"/>
      <w:lvlText w:val="%1.%2"/>
      <w:lvlJc w:val="left"/>
      <w:pPr>
        <w:tabs>
          <w:tab w:val="num" w:pos="1702"/>
        </w:tabs>
        <w:ind w:left="1702" w:hanging="851"/>
      </w:pPr>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552"/>
        </w:tabs>
        <w:ind w:left="2552" w:hanging="851"/>
      </w:pPr>
      <w:rPr>
        <w:rFonts w:ascii="Calibri" w:hAnsi="Calibri" w:cs="Arial" w:hint="default"/>
        <w:b/>
        <w:i w:val="0"/>
        <w:color w:val="000000"/>
        <w:sz w:val="20"/>
        <w:szCs w:val="20"/>
      </w:rPr>
    </w:lvl>
    <w:lvl w:ilvl="3">
      <w:start w:val="1"/>
      <w:numFmt w:val="lowerLetter"/>
      <w:pStyle w:val="Heading4"/>
      <w:lvlText w:val="(%4)"/>
      <w:lvlJc w:val="left"/>
      <w:pPr>
        <w:tabs>
          <w:tab w:val="num" w:pos="3402"/>
        </w:tabs>
        <w:ind w:left="3402" w:hanging="850"/>
      </w:pPr>
      <w:rPr>
        <w:rFonts w:ascii="Arial" w:hAnsi="Arial" w:cs="Arial" w:hint="default"/>
        <w:b w:val="0"/>
        <w:i w:val="0"/>
        <w:color w:val="000000"/>
        <w:sz w:val="21"/>
      </w:rPr>
    </w:lvl>
    <w:lvl w:ilvl="4">
      <w:start w:val="1"/>
      <w:numFmt w:val="lowerRoman"/>
      <w:pStyle w:val="Heading5"/>
      <w:lvlText w:val="(%5)"/>
      <w:lvlJc w:val="left"/>
      <w:pPr>
        <w:tabs>
          <w:tab w:val="num" w:pos="4253"/>
        </w:tabs>
        <w:ind w:left="4253" w:hanging="851"/>
      </w:pPr>
      <w:rPr>
        <w:rFonts w:ascii="Arial" w:hAnsi="Arial" w:cs="Arial" w:hint="default"/>
        <w:color w:val="000000"/>
        <w:sz w:val="21"/>
      </w:rPr>
    </w:lvl>
    <w:lvl w:ilvl="5">
      <w:start w:val="1"/>
      <w:numFmt w:val="none"/>
      <w:pStyle w:val="Heading6"/>
      <w:suff w:val="nothing"/>
      <w:lvlText w:val=""/>
      <w:lvlJc w:val="left"/>
      <w:pPr>
        <w:ind w:left="0" w:firstLine="0"/>
      </w:pPr>
      <w:rPr>
        <w:rFonts w:ascii="Arial" w:hAnsi="Arial" w:cs="Arial" w:hint="default"/>
        <w:color w:val="000000"/>
        <w:sz w:val="21"/>
      </w:rPr>
    </w:lvl>
    <w:lvl w:ilvl="6">
      <w:start w:val="1"/>
      <w:numFmt w:val="none"/>
      <w:pStyle w:val="Heading7"/>
      <w:suff w:val="nothing"/>
      <w:lvlText w:val=""/>
      <w:lvlJc w:val="left"/>
      <w:pPr>
        <w:ind w:left="0" w:firstLine="0"/>
      </w:pPr>
      <w:rPr>
        <w:rFonts w:ascii="Arial" w:hAnsi="Arial" w:cs="Arial" w:hint="default"/>
        <w:color w:val="000000"/>
        <w:sz w:val="21"/>
      </w:rPr>
    </w:lvl>
    <w:lvl w:ilvl="7">
      <w:start w:val="1"/>
      <w:numFmt w:val="none"/>
      <w:pStyle w:val="Heading8"/>
      <w:suff w:val="nothing"/>
      <w:lvlText w:val=""/>
      <w:lvlJc w:val="left"/>
      <w:pPr>
        <w:ind w:left="0" w:firstLine="0"/>
      </w:pPr>
      <w:rPr>
        <w:rFonts w:ascii="Arial" w:hAnsi="Arial" w:cs="Arial" w:hint="default"/>
        <w:color w:val="000000"/>
        <w:sz w:val="21"/>
      </w:rPr>
    </w:lvl>
    <w:lvl w:ilvl="8">
      <w:start w:val="1"/>
      <w:numFmt w:val="none"/>
      <w:pStyle w:val="Heading9"/>
      <w:suff w:val="nothing"/>
      <w:lvlText w:val=""/>
      <w:lvlJc w:val="left"/>
      <w:pPr>
        <w:ind w:left="0" w:firstLine="0"/>
      </w:pPr>
      <w:rPr>
        <w:rFonts w:ascii="Arial" w:hAnsi="Arial" w:cs="Arial" w:hint="default"/>
        <w:color w:val="000000"/>
        <w:sz w:val="21"/>
      </w:rPr>
    </w:lvl>
  </w:abstractNum>
  <w:abstractNum w:abstractNumId="1" w15:restartNumberingAfterBreak="0">
    <w:nsid w:val="0528747E"/>
    <w:multiLevelType w:val="hybridMultilevel"/>
    <w:tmpl w:val="CAC0C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B386327"/>
    <w:multiLevelType w:val="hybridMultilevel"/>
    <w:tmpl w:val="3724C28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1C24951"/>
    <w:multiLevelType w:val="hybridMultilevel"/>
    <w:tmpl w:val="BE4CDE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8917359"/>
    <w:multiLevelType w:val="hybridMultilevel"/>
    <w:tmpl w:val="FAF076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BE51F48"/>
    <w:multiLevelType w:val="hybridMultilevel"/>
    <w:tmpl w:val="BF6C3AD6"/>
    <w:lvl w:ilvl="0" w:tplc="ADA06CB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D60460C"/>
    <w:multiLevelType w:val="hybridMultilevel"/>
    <w:tmpl w:val="01BE2854"/>
    <w:lvl w:ilvl="0" w:tplc="14090001">
      <w:start w:val="1"/>
      <w:numFmt w:val="bullet"/>
      <w:lvlText w:val=""/>
      <w:lvlJc w:val="left"/>
      <w:pPr>
        <w:ind w:left="2160" w:hanging="360"/>
      </w:pPr>
      <w:rPr>
        <w:rFonts w:ascii="Symbol" w:hAnsi="Symbol" w:hint="default"/>
      </w:rPr>
    </w:lvl>
    <w:lvl w:ilvl="1" w:tplc="14090003">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7" w15:restartNumberingAfterBreak="0">
    <w:nsid w:val="46097CAD"/>
    <w:multiLevelType w:val="hybridMultilevel"/>
    <w:tmpl w:val="9F723E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BAF383A"/>
    <w:multiLevelType w:val="multilevel"/>
    <w:tmpl w:val="F7761BFC"/>
    <w:lvl w:ilvl="0">
      <w:start w:val="1"/>
      <w:numFmt w:val="decimal"/>
      <w:lvlText w:val="%1."/>
      <w:lvlJc w:val="left"/>
      <w:pPr>
        <w:tabs>
          <w:tab w:val="num" w:pos="851"/>
        </w:tabs>
        <w:ind w:left="851" w:hanging="851"/>
      </w:pPr>
      <w:rPr>
        <w:rFonts w:ascii="Arial" w:hAnsi="Arial" w:cs="Arial" w:hint="default"/>
        <w:b/>
        <w:i w:val="0"/>
        <w:color w:val="000000"/>
        <w:sz w:val="21"/>
      </w:rPr>
    </w:lvl>
    <w:lvl w:ilvl="1">
      <w:start w:val="1"/>
      <w:numFmt w:val="decimal"/>
      <w:pStyle w:val="ScheduleH2"/>
      <w:lvlText w:val="4.%2"/>
      <w:lvlJc w:val="left"/>
      <w:pPr>
        <w:tabs>
          <w:tab w:val="num" w:pos="851"/>
        </w:tabs>
        <w:ind w:left="851" w:hanging="851"/>
      </w:pPr>
      <w:rPr>
        <w:rFonts w:ascii="Arial" w:hAnsi="Arial" w:cs="Arial" w:hint="default"/>
        <w:b/>
        <w:i w:val="0"/>
        <w:color w:val="000000"/>
        <w:sz w:val="21"/>
      </w:rPr>
    </w:lvl>
    <w:lvl w:ilvl="2">
      <w:start w:val="1"/>
      <w:numFmt w:val="lowerLetter"/>
      <w:pStyle w:val="ScheduleH3"/>
      <w:lvlText w:val="(%3)"/>
      <w:lvlJc w:val="left"/>
      <w:pPr>
        <w:tabs>
          <w:tab w:val="num" w:pos="1701"/>
        </w:tabs>
        <w:ind w:left="1701" w:hanging="850"/>
      </w:pPr>
      <w:rPr>
        <w:rFonts w:ascii="Arial" w:hAnsi="Arial" w:cs="Arial" w:hint="default"/>
        <w:b/>
        <w:i w:val="0"/>
        <w:color w:val="000000"/>
        <w:sz w:val="21"/>
      </w:rPr>
    </w:lvl>
    <w:lvl w:ilvl="3">
      <w:start w:val="1"/>
      <w:numFmt w:val="lowerRoman"/>
      <w:pStyle w:val="ScheduleH4"/>
      <w:lvlText w:val="(%4)"/>
      <w:lvlJc w:val="left"/>
      <w:pPr>
        <w:tabs>
          <w:tab w:val="num" w:pos="2552"/>
        </w:tabs>
        <w:ind w:left="2552" w:hanging="851"/>
      </w:pPr>
      <w:rPr>
        <w:rFonts w:ascii="Arial" w:hAnsi="Arial" w:cs="Arial" w:hint="default"/>
        <w:b/>
        <w:i w:val="0"/>
        <w:color w:val="000000"/>
        <w:sz w:val="21"/>
      </w:rPr>
    </w:lvl>
    <w:lvl w:ilvl="4">
      <w:start w:val="1"/>
      <w:numFmt w:val="upperLetter"/>
      <w:pStyle w:val="ScheduleH5"/>
      <w:lvlText w:val="(%5)"/>
      <w:lvlJc w:val="left"/>
      <w:pPr>
        <w:tabs>
          <w:tab w:val="num" w:pos="3402"/>
        </w:tabs>
        <w:ind w:left="3402" w:hanging="850"/>
      </w:pPr>
      <w:rPr>
        <w:rFonts w:ascii="Arial" w:hAnsi="Arial" w:cs="Arial" w:hint="default"/>
        <w:b/>
        <w:i w:val="0"/>
        <w:color w:val="000000"/>
        <w:sz w:val="21"/>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9" w15:restartNumberingAfterBreak="0">
    <w:nsid w:val="50481043"/>
    <w:multiLevelType w:val="hybridMultilevel"/>
    <w:tmpl w:val="0D2005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787612E6"/>
    <w:multiLevelType w:val="hybridMultilevel"/>
    <w:tmpl w:val="83C230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B912FF9"/>
    <w:multiLevelType w:val="hybridMultilevel"/>
    <w:tmpl w:val="379A9F3E"/>
    <w:lvl w:ilvl="0" w:tplc="AD2ABFBA">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97739702">
    <w:abstractNumId w:val="0"/>
  </w:num>
  <w:num w:numId="2" w16cid:durableId="536893284">
    <w:abstractNumId w:val="8"/>
  </w:num>
  <w:num w:numId="3" w16cid:durableId="741100105">
    <w:abstractNumId w:val="5"/>
  </w:num>
  <w:num w:numId="4" w16cid:durableId="1308826396">
    <w:abstractNumId w:val="9"/>
  </w:num>
  <w:num w:numId="5" w16cid:durableId="1944878889">
    <w:abstractNumId w:val="11"/>
  </w:num>
  <w:num w:numId="6" w16cid:durableId="2058357461">
    <w:abstractNumId w:val="1"/>
  </w:num>
  <w:num w:numId="7" w16cid:durableId="1205404543">
    <w:abstractNumId w:val="4"/>
  </w:num>
  <w:num w:numId="8" w16cid:durableId="260529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6550351">
    <w:abstractNumId w:val="6"/>
  </w:num>
  <w:num w:numId="10" w16cid:durableId="636842692">
    <w:abstractNumId w:val="10"/>
  </w:num>
  <w:num w:numId="11" w16cid:durableId="286357318">
    <w:abstractNumId w:val="2"/>
  </w:num>
  <w:num w:numId="12" w16cid:durableId="583877950">
    <w:abstractNumId w:val="0"/>
  </w:num>
  <w:num w:numId="13" w16cid:durableId="1277562159">
    <w:abstractNumId w:val="0"/>
  </w:num>
  <w:num w:numId="14" w16cid:durableId="441192993">
    <w:abstractNumId w:val="3"/>
  </w:num>
  <w:num w:numId="15" w16cid:durableId="149267290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5F0"/>
    <w:rsid w:val="00001A61"/>
    <w:rsid w:val="000028D7"/>
    <w:rsid w:val="00002E32"/>
    <w:rsid w:val="00003CB3"/>
    <w:rsid w:val="0000662C"/>
    <w:rsid w:val="00011451"/>
    <w:rsid w:val="00015063"/>
    <w:rsid w:val="00015784"/>
    <w:rsid w:val="00016571"/>
    <w:rsid w:val="000176CB"/>
    <w:rsid w:val="000221A3"/>
    <w:rsid w:val="00024526"/>
    <w:rsid w:val="00024705"/>
    <w:rsid w:val="00025E2E"/>
    <w:rsid w:val="00026E9D"/>
    <w:rsid w:val="0002748D"/>
    <w:rsid w:val="000319B5"/>
    <w:rsid w:val="00035F2C"/>
    <w:rsid w:val="000409A5"/>
    <w:rsid w:val="000435A7"/>
    <w:rsid w:val="00047155"/>
    <w:rsid w:val="0005010C"/>
    <w:rsid w:val="000521B7"/>
    <w:rsid w:val="00052EB0"/>
    <w:rsid w:val="0005327E"/>
    <w:rsid w:val="00057826"/>
    <w:rsid w:val="0006566B"/>
    <w:rsid w:val="0006748D"/>
    <w:rsid w:val="00074108"/>
    <w:rsid w:val="0007666A"/>
    <w:rsid w:val="00081419"/>
    <w:rsid w:val="00082229"/>
    <w:rsid w:val="00083912"/>
    <w:rsid w:val="00084A28"/>
    <w:rsid w:val="00085063"/>
    <w:rsid w:val="0008721B"/>
    <w:rsid w:val="00091359"/>
    <w:rsid w:val="00094EFE"/>
    <w:rsid w:val="000A6D48"/>
    <w:rsid w:val="000B0351"/>
    <w:rsid w:val="000B0581"/>
    <w:rsid w:val="000B5927"/>
    <w:rsid w:val="000C2EEE"/>
    <w:rsid w:val="000C45B4"/>
    <w:rsid w:val="000C5265"/>
    <w:rsid w:val="000C5ADB"/>
    <w:rsid w:val="000D115F"/>
    <w:rsid w:val="000D5F5A"/>
    <w:rsid w:val="000E1680"/>
    <w:rsid w:val="000E21B6"/>
    <w:rsid w:val="000F0FAD"/>
    <w:rsid w:val="000F2086"/>
    <w:rsid w:val="000F5468"/>
    <w:rsid w:val="000F6DD6"/>
    <w:rsid w:val="00104B6F"/>
    <w:rsid w:val="00105E87"/>
    <w:rsid w:val="00106DF0"/>
    <w:rsid w:val="0010725D"/>
    <w:rsid w:val="0010798E"/>
    <w:rsid w:val="0011096A"/>
    <w:rsid w:val="00115A79"/>
    <w:rsid w:val="00117198"/>
    <w:rsid w:val="00117DD5"/>
    <w:rsid w:val="00120F4C"/>
    <w:rsid w:val="0013740E"/>
    <w:rsid w:val="00145C4D"/>
    <w:rsid w:val="00147EE4"/>
    <w:rsid w:val="00155245"/>
    <w:rsid w:val="00155E58"/>
    <w:rsid w:val="001617C7"/>
    <w:rsid w:val="00162CFB"/>
    <w:rsid w:val="001638C5"/>
    <w:rsid w:val="00163E9C"/>
    <w:rsid w:val="00174466"/>
    <w:rsid w:val="00174A23"/>
    <w:rsid w:val="00175330"/>
    <w:rsid w:val="00176439"/>
    <w:rsid w:val="00180DD5"/>
    <w:rsid w:val="00192C60"/>
    <w:rsid w:val="001A0908"/>
    <w:rsid w:val="001A1A54"/>
    <w:rsid w:val="001A259F"/>
    <w:rsid w:val="001A2B71"/>
    <w:rsid w:val="001A4910"/>
    <w:rsid w:val="001A7EB3"/>
    <w:rsid w:val="001B1176"/>
    <w:rsid w:val="001B2E63"/>
    <w:rsid w:val="001B3954"/>
    <w:rsid w:val="001B54D1"/>
    <w:rsid w:val="001C1CCE"/>
    <w:rsid w:val="001C2460"/>
    <w:rsid w:val="001C62D1"/>
    <w:rsid w:val="001C7099"/>
    <w:rsid w:val="001D03DB"/>
    <w:rsid w:val="001D0586"/>
    <w:rsid w:val="001D5775"/>
    <w:rsid w:val="001D65F0"/>
    <w:rsid w:val="001E2CE7"/>
    <w:rsid w:val="001E3022"/>
    <w:rsid w:val="001E3660"/>
    <w:rsid w:val="001E427D"/>
    <w:rsid w:val="001F0155"/>
    <w:rsid w:val="00201FB4"/>
    <w:rsid w:val="00217E60"/>
    <w:rsid w:val="002220C9"/>
    <w:rsid w:val="0022253A"/>
    <w:rsid w:val="0022335F"/>
    <w:rsid w:val="0022349B"/>
    <w:rsid w:val="002237AD"/>
    <w:rsid w:val="00223F3A"/>
    <w:rsid w:val="0023154D"/>
    <w:rsid w:val="00232EAC"/>
    <w:rsid w:val="002379E9"/>
    <w:rsid w:val="002429EB"/>
    <w:rsid w:val="0024417F"/>
    <w:rsid w:val="0024477B"/>
    <w:rsid w:val="002479E3"/>
    <w:rsid w:val="0025076E"/>
    <w:rsid w:val="00250DA4"/>
    <w:rsid w:val="00250DFF"/>
    <w:rsid w:val="00250E33"/>
    <w:rsid w:val="002514BC"/>
    <w:rsid w:val="00252FE7"/>
    <w:rsid w:val="00256C21"/>
    <w:rsid w:val="0025706D"/>
    <w:rsid w:val="002571FE"/>
    <w:rsid w:val="00262BBA"/>
    <w:rsid w:val="0027030E"/>
    <w:rsid w:val="002704C0"/>
    <w:rsid w:val="002719BC"/>
    <w:rsid w:val="00274166"/>
    <w:rsid w:val="00277D49"/>
    <w:rsid w:val="00282F71"/>
    <w:rsid w:val="00286BD5"/>
    <w:rsid w:val="002A2F4B"/>
    <w:rsid w:val="002A622B"/>
    <w:rsid w:val="002A770A"/>
    <w:rsid w:val="002B002F"/>
    <w:rsid w:val="002B7E6C"/>
    <w:rsid w:val="002C355D"/>
    <w:rsid w:val="002C59D2"/>
    <w:rsid w:val="002C6AE2"/>
    <w:rsid w:val="002D21C8"/>
    <w:rsid w:val="002D3236"/>
    <w:rsid w:val="002D34C5"/>
    <w:rsid w:val="002D4058"/>
    <w:rsid w:val="002D5F2E"/>
    <w:rsid w:val="002E1CC6"/>
    <w:rsid w:val="002E2BFE"/>
    <w:rsid w:val="002E6B5D"/>
    <w:rsid w:val="002F0CA9"/>
    <w:rsid w:val="002F7729"/>
    <w:rsid w:val="003008ED"/>
    <w:rsid w:val="00300F29"/>
    <w:rsid w:val="00302700"/>
    <w:rsid w:val="00302F2F"/>
    <w:rsid w:val="003037FB"/>
    <w:rsid w:val="00303BDE"/>
    <w:rsid w:val="003110FE"/>
    <w:rsid w:val="00311B58"/>
    <w:rsid w:val="00311BDC"/>
    <w:rsid w:val="00314FFA"/>
    <w:rsid w:val="00316CE9"/>
    <w:rsid w:val="00323D0A"/>
    <w:rsid w:val="00323DD1"/>
    <w:rsid w:val="00330990"/>
    <w:rsid w:val="00331A80"/>
    <w:rsid w:val="00333A60"/>
    <w:rsid w:val="003359C8"/>
    <w:rsid w:val="0033726F"/>
    <w:rsid w:val="00337419"/>
    <w:rsid w:val="003408BC"/>
    <w:rsid w:val="00342C8B"/>
    <w:rsid w:val="003444A4"/>
    <w:rsid w:val="00346C00"/>
    <w:rsid w:val="00351B46"/>
    <w:rsid w:val="0035233F"/>
    <w:rsid w:val="0035245A"/>
    <w:rsid w:val="00353BD3"/>
    <w:rsid w:val="00355418"/>
    <w:rsid w:val="00355C36"/>
    <w:rsid w:val="00363BF5"/>
    <w:rsid w:val="00364D91"/>
    <w:rsid w:val="003659B6"/>
    <w:rsid w:val="003659F1"/>
    <w:rsid w:val="003708C8"/>
    <w:rsid w:val="00382F89"/>
    <w:rsid w:val="003863D5"/>
    <w:rsid w:val="00386DFD"/>
    <w:rsid w:val="0038735F"/>
    <w:rsid w:val="00393166"/>
    <w:rsid w:val="003956E2"/>
    <w:rsid w:val="00395978"/>
    <w:rsid w:val="00395A62"/>
    <w:rsid w:val="003970CF"/>
    <w:rsid w:val="003A30E8"/>
    <w:rsid w:val="003A5738"/>
    <w:rsid w:val="003B05D2"/>
    <w:rsid w:val="003B1B2A"/>
    <w:rsid w:val="003B1C29"/>
    <w:rsid w:val="003B3B98"/>
    <w:rsid w:val="003C192B"/>
    <w:rsid w:val="003D0796"/>
    <w:rsid w:val="003D313C"/>
    <w:rsid w:val="003E29DB"/>
    <w:rsid w:val="003E3A58"/>
    <w:rsid w:val="003E48E2"/>
    <w:rsid w:val="003E6BB5"/>
    <w:rsid w:val="003F0B18"/>
    <w:rsid w:val="003F7386"/>
    <w:rsid w:val="004044B6"/>
    <w:rsid w:val="00406C3A"/>
    <w:rsid w:val="004140FB"/>
    <w:rsid w:val="00423D3F"/>
    <w:rsid w:val="0043169F"/>
    <w:rsid w:val="00431BAE"/>
    <w:rsid w:val="004337FF"/>
    <w:rsid w:val="00433AA7"/>
    <w:rsid w:val="00443A89"/>
    <w:rsid w:val="00443E49"/>
    <w:rsid w:val="00445831"/>
    <w:rsid w:val="00447642"/>
    <w:rsid w:val="0045292E"/>
    <w:rsid w:val="004568CE"/>
    <w:rsid w:val="00457676"/>
    <w:rsid w:val="00461A89"/>
    <w:rsid w:val="0046230C"/>
    <w:rsid w:val="00463AA3"/>
    <w:rsid w:val="00464405"/>
    <w:rsid w:val="004713B3"/>
    <w:rsid w:val="00480978"/>
    <w:rsid w:val="004826E5"/>
    <w:rsid w:val="0048372D"/>
    <w:rsid w:val="00484080"/>
    <w:rsid w:val="00485A06"/>
    <w:rsid w:val="00490845"/>
    <w:rsid w:val="00492943"/>
    <w:rsid w:val="004939B1"/>
    <w:rsid w:val="00493F20"/>
    <w:rsid w:val="0049449C"/>
    <w:rsid w:val="00495A01"/>
    <w:rsid w:val="00496A17"/>
    <w:rsid w:val="004A1EC0"/>
    <w:rsid w:val="004A30C5"/>
    <w:rsid w:val="004A5284"/>
    <w:rsid w:val="004A6FD6"/>
    <w:rsid w:val="004A7410"/>
    <w:rsid w:val="004B05B7"/>
    <w:rsid w:val="004B56B7"/>
    <w:rsid w:val="004B67E1"/>
    <w:rsid w:val="004C4038"/>
    <w:rsid w:val="004C5922"/>
    <w:rsid w:val="004C631D"/>
    <w:rsid w:val="004D036E"/>
    <w:rsid w:val="004D4DA8"/>
    <w:rsid w:val="004D69B4"/>
    <w:rsid w:val="004E2ED5"/>
    <w:rsid w:val="004E5825"/>
    <w:rsid w:val="004E5A78"/>
    <w:rsid w:val="004E66C8"/>
    <w:rsid w:val="004F2B70"/>
    <w:rsid w:val="004F5750"/>
    <w:rsid w:val="004F7114"/>
    <w:rsid w:val="004F716D"/>
    <w:rsid w:val="004F7312"/>
    <w:rsid w:val="004F786D"/>
    <w:rsid w:val="00502708"/>
    <w:rsid w:val="00502A81"/>
    <w:rsid w:val="005049B2"/>
    <w:rsid w:val="00504CC8"/>
    <w:rsid w:val="00507FCE"/>
    <w:rsid w:val="00511231"/>
    <w:rsid w:val="0051168E"/>
    <w:rsid w:val="00513763"/>
    <w:rsid w:val="00515A58"/>
    <w:rsid w:val="00515C61"/>
    <w:rsid w:val="005176C0"/>
    <w:rsid w:val="005210D9"/>
    <w:rsid w:val="00522824"/>
    <w:rsid w:val="00522B77"/>
    <w:rsid w:val="00523A5F"/>
    <w:rsid w:val="00525149"/>
    <w:rsid w:val="0052687A"/>
    <w:rsid w:val="005270B5"/>
    <w:rsid w:val="00532A27"/>
    <w:rsid w:val="00535FA1"/>
    <w:rsid w:val="0053748B"/>
    <w:rsid w:val="005442CA"/>
    <w:rsid w:val="00545C2D"/>
    <w:rsid w:val="00547BB7"/>
    <w:rsid w:val="00562351"/>
    <w:rsid w:val="005654E0"/>
    <w:rsid w:val="0056619D"/>
    <w:rsid w:val="005663AD"/>
    <w:rsid w:val="00566769"/>
    <w:rsid w:val="00571AE4"/>
    <w:rsid w:val="005745CC"/>
    <w:rsid w:val="00575DDB"/>
    <w:rsid w:val="00576145"/>
    <w:rsid w:val="005767DD"/>
    <w:rsid w:val="0058173C"/>
    <w:rsid w:val="00595580"/>
    <w:rsid w:val="005967AE"/>
    <w:rsid w:val="005A0102"/>
    <w:rsid w:val="005A1D9F"/>
    <w:rsid w:val="005A3935"/>
    <w:rsid w:val="005A45CC"/>
    <w:rsid w:val="005B0F16"/>
    <w:rsid w:val="005B23D4"/>
    <w:rsid w:val="005B2E9C"/>
    <w:rsid w:val="005B3B8F"/>
    <w:rsid w:val="005B4EA3"/>
    <w:rsid w:val="005B520E"/>
    <w:rsid w:val="005C1008"/>
    <w:rsid w:val="005C1B3A"/>
    <w:rsid w:val="005C50F7"/>
    <w:rsid w:val="005C5464"/>
    <w:rsid w:val="005C76AC"/>
    <w:rsid w:val="005C780F"/>
    <w:rsid w:val="005D10B9"/>
    <w:rsid w:val="005D6C35"/>
    <w:rsid w:val="005D7CE1"/>
    <w:rsid w:val="005E130B"/>
    <w:rsid w:val="005E14E0"/>
    <w:rsid w:val="005E67F3"/>
    <w:rsid w:val="005F11F0"/>
    <w:rsid w:val="005F1CC7"/>
    <w:rsid w:val="005F4B27"/>
    <w:rsid w:val="006008FC"/>
    <w:rsid w:val="0060443A"/>
    <w:rsid w:val="00610A47"/>
    <w:rsid w:val="00611D2B"/>
    <w:rsid w:val="006144F0"/>
    <w:rsid w:val="006145FE"/>
    <w:rsid w:val="0061763C"/>
    <w:rsid w:val="0062438D"/>
    <w:rsid w:val="00631895"/>
    <w:rsid w:val="006323ED"/>
    <w:rsid w:val="00632592"/>
    <w:rsid w:val="0063704B"/>
    <w:rsid w:val="0063733F"/>
    <w:rsid w:val="006409E9"/>
    <w:rsid w:val="0064594C"/>
    <w:rsid w:val="006518B7"/>
    <w:rsid w:val="00660C21"/>
    <w:rsid w:val="006618CA"/>
    <w:rsid w:val="00662B6B"/>
    <w:rsid w:val="0066349C"/>
    <w:rsid w:val="00665A2A"/>
    <w:rsid w:val="00666E27"/>
    <w:rsid w:val="00667271"/>
    <w:rsid w:val="00671A42"/>
    <w:rsid w:val="00674554"/>
    <w:rsid w:val="00677CFF"/>
    <w:rsid w:val="00682C91"/>
    <w:rsid w:val="0068507D"/>
    <w:rsid w:val="00686B11"/>
    <w:rsid w:val="00690DD3"/>
    <w:rsid w:val="00694FA0"/>
    <w:rsid w:val="00695423"/>
    <w:rsid w:val="00696670"/>
    <w:rsid w:val="0069667A"/>
    <w:rsid w:val="00697107"/>
    <w:rsid w:val="0069755F"/>
    <w:rsid w:val="00697687"/>
    <w:rsid w:val="006A60D2"/>
    <w:rsid w:val="006B13F3"/>
    <w:rsid w:val="006B2FE2"/>
    <w:rsid w:val="006B724E"/>
    <w:rsid w:val="006C0319"/>
    <w:rsid w:val="006C141B"/>
    <w:rsid w:val="006C2D45"/>
    <w:rsid w:val="006C4523"/>
    <w:rsid w:val="006D00AC"/>
    <w:rsid w:val="006D013B"/>
    <w:rsid w:val="006D1815"/>
    <w:rsid w:val="006E1924"/>
    <w:rsid w:val="006E1B2D"/>
    <w:rsid w:val="006E5EB6"/>
    <w:rsid w:val="006F403C"/>
    <w:rsid w:val="00700889"/>
    <w:rsid w:val="00702BD6"/>
    <w:rsid w:val="00705860"/>
    <w:rsid w:val="00707C89"/>
    <w:rsid w:val="00710B05"/>
    <w:rsid w:val="00710C19"/>
    <w:rsid w:val="00711598"/>
    <w:rsid w:val="007125A0"/>
    <w:rsid w:val="00714477"/>
    <w:rsid w:val="00722673"/>
    <w:rsid w:val="007229F5"/>
    <w:rsid w:val="0072488E"/>
    <w:rsid w:val="00725A6C"/>
    <w:rsid w:val="007319F9"/>
    <w:rsid w:val="007342A4"/>
    <w:rsid w:val="007346C7"/>
    <w:rsid w:val="007375F1"/>
    <w:rsid w:val="0074538C"/>
    <w:rsid w:val="00746F4C"/>
    <w:rsid w:val="00747B1E"/>
    <w:rsid w:val="00751992"/>
    <w:rsid w:val="0075451F"/>
    <w:rsid w:val="00757F40"/>
    <w:rsid w:val="00760D78"/>
    <w:rsid w:val="00760F60"/>
    <w:rsid w:val="0076335B"/>
    <w:rsid w:val="00763A85"/>
    <w:rsid w:val="00764089"/>
    <w:rsid w:val="007643C6"/>
    <w:rsid w:val="00765189"/>
    <w:rsid w:val="0077423A"/>
    <w:rsid w:val="007823F0"/>
    <w:rsid w:val="007852B7"/>
    <w:rsid w:val="0079461C"/>
    <w:rsid w:val="00795CC9"/>
    <w:rsid w:val="007A05DA"/>
    <w:rsid w:val="007B259F"/>
    <w:rsid w:val="007B30E9"/>
    <w:rsid w:val="007B3BF9"/>
    <w:rsid w:val="007B49AE"/>
    <w:rsid w:val="007C216A"/>
    <w:rsid w:val="007C2C29"/>
    <w:rsid w:val="007C4D01"/>
    <w:rsid w:val="007C5CEB"/>
    <w:rsid w:val="007D3AA5"/>
    <w:rsid w:val="007E10CB"/>
    <w:rsid w:val="007F09F5"/>
    <w:rsid w:val="007F21AD"/>
    <w:rsid w:val="007F4A93"/>
    <w:rsid w:val="0080179C"/>
    <w:rsid w:val="008032A0"/>
    <w:rsid w:val="00803E43"/>
    <w:rsid w:val="00804593"/>
    <w:rsid w:val="00807315"/>
    <w:rsid w:val="00807E51"/>
    <w:rsid w:val="008118D7"/>
    <w:rsid w:val="00813567"/>
    <w:rsid w:val="00813A10"/>
    <w:rsid w:val="00814EEB"/>
    <w:rsid w:val="008167D1"/>
    <w:rsid w:val="00817670"/>
    <w:rsid w:val="00820905"/>
    <w:rsid w:val="00820C1A"/>
    <w:rsid w:val="008255CE"/>
    <w:rsid w:val="00831199"/>
    <w:rsid w:val="00831581"/>
    <w:rsid w:val="00831EAE"/>
    <w:rsid w:val="00840685"/>
    <w:rsid w:val="00842463"/>
    <w:rsid w:val="0084676B"/>
    <w:rsid w:val="008552C4"/>
    <w:rsid w:val="008555BD"/>
    <w:rsid w:val="008558ED"/>
    <w:rsid w:val="00856D74"/>
    <w:rsid w:val="0086047D"/>
    <w:rsid w:val="008631EF"/>
    <w:rsid w:val="00863B34"/>
    <w:rsid w:val="008663E7"/>
    <w:rsid w:val="00870A64"/>
    <w:rsid w:val="008717CE"/>
    <w:rsid w:val="00871C92"/>
    <w:rsid w:val="008753EB"/>
    <w:rsid w:val="00877A16"/>
    <w:rsid w:val="0088439C"/>
    <w:rsid w:val="00884C02"/>
    <w:rsid w:val="00886D33"/>
    <w:rsid w:val="008871CF"/>
    <w:rsid w:val="00890BF0"/>
    <w:rsid w:val="00892A0A"/>
    <w:rsid w:val="0089367B"/>
    <w:rsid w:val="008A2CF0"/>
    <w:rsid w:val="008A38D5"/>
    <w:rsid w:val="008A768C"/>
    <w:rsid w:val="008B1F80"/>
    <w:rsid w:val="008C0287"/>
    <w:rsid w:val="008C110D"/>
    <w:rsid w:val="008C6555"/>
    <w:rsid w:val="008C7FCC"/>
    <w:rsid w:val="008D0B75"/>
    <w:rsid w:val="008D4151"/>
    <w:rsid w:val="008D7051"/>
    <w:rsid w:val="008E3EFE"/>
    <w:rsid w:val="008E7CE3"/>
    <w:rsid w:val="008F2651"/>
    <w:rsid w:val="008F3288"/>
    <w:rsid w:val="008F404E"/>
    <w:rsid w:val="008F522F"/>
    <w:rsid w:val="008F57B9"/>
    <w:rsid w:val="008F6C59"/>
    <w:rsid w:val="008F7EC2"/>
    <w:rsid w:val="00900373"/>
    <w:rsid w:val="00900AF6"/>
    <w:rsid w:val="00902B6D"/>
    <w:rsid w:val="009031D5"/>
    <w:rsid w:val="009033F0"/>
    <w:rsid w:val="009035E1"/>
    <w:rsid w:val="00904F11"/>
    <w:rsid w:val="00906B61"/>
    <w:rsid w:val="00907BC7"/>
    <w:rsid w:val="009112E1"/>
    <w:rsid w:val="0091258C"/>
    <w:rsid w:val="009150CA"/>
    <w:rsid w:val="00922B38"/>
    <w:rsid w:val="00924235"/>
    <w:rsid w:val="00940B60"/>
    <w:rsid w:val="00945D6C"/>
    <w:rsid w:val="009506BC"/>
    <w:rsid w:val="0095134A"/>
    <w:rsid w:val="00952DFB"/>
    <w:rsid w:val="009567BC"/>
    <w:rsid w:val="009617F1"/>
    <w:rsid w:val="00961C19"/>
    <w:rsid w:val="00962B4C"/>
    <w:rsid w:val="009729F8"/>
    <w:rsid w:val="00972C4F"/>
    <w:rsid w:val="009773B2"/>
    <w:rsid w:val="009800A6"/>
    <w:rsid w:val="009819FB"/>
    <w:rsid w:val="00983675"/>
    <w:rsid w:val="009879D8"/>
    <w:rsid w:val="0099435C"/>
    <w:rsid w:val="009964B7"/>
    <w:rsid w:val="009A2CC1"/>
    <w:rsid w:val="009A3E42"/>
    <w:rsid w:val="009A42B8"/>
    <w:rsid w:val="009A475A"/>
    <w:rsid w:val="009A4FB1"/>
    <w:rsid w:val="009B0407"/>
    <w:rsid w:val="009B5D45"/>
    <w:rsid w:val="009C5B8A"/>
    <w:rsid w:val="009C5D7D"/>
    <w:rsid w:val="009C7C3E"/>
    <w:rsid w:val="009D026C"/>
    <w:rsid w:val="009D2813"/>
    <w:rsid w:val="009D2CA8"/>
    <w:rsid w:val="009D73AF"/>
    <w:rsid w:val="009E087F"/>
    <w:rsid w:val="009E33B8"/>
    <w:rsid w:val="009E71F6"/>
    <w:rsid w:val="009F2A4C"/>
    <w:rsid w:val="009F67D3"/>
    <w:rsid w:val="009F6CDC"/>
    <w:rsid w:val="00A003BB"/>
    <w:rsid w:val="00A00B31"/>
    <w:rsid w:val="00A01AA2"/>
    <w:rsid w:val="00A022EE"/>
    <w:rsid w:val="00A05615"/>
    <w:rsid w:val="00A06F4C"/>
    <w:rsid w:val="00A10B86"/>
    <w:rsid w:val="00A10D6C"/>
    <w:rsid w:val="00A1695F"/>
    <w:rsid w:val="00A26667"/>
    <w:rsid w:val="00A30399"/>
    <w:rsid w:val="00A31E65"/>
    <w:rsid w:val="00A33406"/>
    <w:rsid w:val="00A35647"/>
    <w:rsid w:val="00A3633A"/>
    <w:rsid w:val="00A40AEC"/>
    <w:rsid w:val="00A410E9"/>
    <w:rsid w:val="00A4125A"/>
    <w:rsid w:val="00A42206"/>
    <w:rsid w:val="00A43A0B"/>
    <w:rsid w:val="00A44C54"/>
    <w:rsid w:val="00A50395"/>
    <w:rsid w:val="00A5331A"/>
    <w:rsid w:val="00A550E6"/>
    <w:rsid w:val="00A56EB1"/>
    <w:rsid w:val="00A575F1"/>
    <w:rsid w:val="00A6005E"/>
    <w:rsid w:val="00A607F5"/>
    <w:rsid w:val="00A61507"/>
    <w:rsid w:val="00A626EF"/>
    <w:rsid w:val="00A671E0"/>
    <w:rsid w:val="00A67A2B"/>
    <w:rsid w:val="00A7440F"/>
    <w:rsid w:val="00A75B68"/>
    <w:rsid w:val="00A81C3B"/>
    <w:rsid w:val="00A85CBA"/>
    <w:rsid w:val="00A87544"/>
    <w:rsid w:val="00A90D28"/>
    <w:rsid w:val="00A91341"/>
    <w:rsid w:val="00A929FD"/>
    <w:rsid w:val="00A9661D"/>
    <w:rsid w:val="00A96DBE"/>
    <w:rsid w:val="00A976E8"/>
    <w:rsid w:val="00AA160B"/>
    <w:rsid w:val="00AA18DA"/>
    <w:rsid w:val="00AA2D4D"/>
    <w:rsid w:val="00AA4F4F"/>
    <w:rsid w:val="00AA5417"/>
    <w:rsid w:val="00AB3395"/>
    <w:rsid w:val="00AB3474"/>
    <w:rsid w:val="00AB3909"/>
    <w:rsid w:val="00AB6646"/>
    <w:rsid w:val="00AC08A0"/>
    <w:rsid w:val="00AC7C3E"/>
    <w:rsid w:val="00AD140A"/>
    <w:rsid w:val="00AD3658"/>
    <w:rsid w:val="00AD508C"/>
    <w:rsid w:val="00AE024F"/>
    <w:rsid w:val="00AE3FB4"/>
    <w:rsid w:val="00AE5C22"/>
    <w:rsid w:val="00AF2038"/>
    <w:rsid w:val="00AF24B7"/>
    <w:rsid w:val="00AF27F7"/>
    <w:rsid w:val="00AF312C"/>
    <w:rsid w:val="00AF4A14"/>
    <w:rsid w:val="00AF6564"/>
    <w:rsid w:val="00B02C52"/>
    <w:rsid w:val="00B07317"/>
    <w:rsid w:val="00B1252B"/>
    <w:rsid w:val="00B1252C"/>
    <w:rsid w:val="00B21742"/>
    <w:rsid w:val="00B21829"/>
    <w:rsid w:val="00B26CDF"/>
    <w:rsid w:val="00B27200"/>
    <w:rsid w:val="00B30A1A"/>
    <w:rsid w:val="00B34117"/>
    <w:rsid w:val="00B3783D"/>
    <w:rsid w:val="00B406C4"/>
    <w:rsid w:val="00B40C10"/>
    <w:rsid w:val="00B428B6"/>
    <w:rsid w:val="00B4634C"/>
    <w:rsid w:val="00B51066"/>
    <w:rsid w:val="00B51725"/>
    <w:rsid w:val="00B51F30"/>
    <w:rsid w:val="00B563D6"/>
    <w:rsid w:val="00B57B19"/>
    <w:rsid w:val="00B6203E"/>
    <w:rsid w:val="00B67DAD"/>
    <w:rsid w:val="00B700CA"/>
    <w:rsid w:val="00B83F54"/>
    <w:rsid w:val="00B84192"/>
    <w:rsid w:val="00B84537"/>
    <w:rsid w:val="00B86116"/>
    <w:rsid w:val="00B907A3"/>
    <w:rsid w:val="00B951A7"/>
    <w:rsid w:val="00B97640"/>
    <w:rsid w:val="00B9766F"/>
    <w:rsid w:val="00B97EE3"/>
    <w:rsid w:val="00BA74CE"/>
    <w:rsid w:val="00BB3294"/>
    <w:rsid w:val="00BB33EE"/>
    <w:rsid w:val="00BB574F"/>
    <w:rsid w:val="00BB6987"/>
    <w:rsid w:val="00BB6FC4"/>
    <w:rsid w:val="00BC3C51"/>
    <w:rsid w:val="00BC4EEE"/>
    <w:rsid w:val="00BC5988"/>
    <w:rsid w:val="00BC66C9"/>
    <w:rsid w:val="00BC6C57"/>
    <w:rsid w:val="00BC6D46"/>
    <w:rsid w:val="00BD4CBC"/>
    <w:rsid w:val="00BE443E"/>
    <w:rsid w:val="00BE44BC"/>
    <w:rsid w:val="00BE4A76"/>
    <w:rsid w:val="00BE5D27"/>
    <w:rsid w:val="00BF0675"/>
    <w:rsid w:val="00BF17CF"/>
    <w:rsid w:val="00BF5296"/>
    <w:rsid w:val="00BF6113"/>
    <w:rsid w:val="00C0085D"/>
    <w:rsid w:val="00C010F9"/>
    <w:rsid w:val="00C026F2"/>
    <w:rsid w:val="00C052C5"/>
    <w:rsid w:val="00C07D94"/>
    <w:rsid w:val="00C13B01"/>
    <w:rsid w:val="00C14910"/>
    <w:rsid w:val="00C24518"/>
    <w:rsid w:val="00C26138"/>
    <w:rsid w:val="00C26862"/>
    <w:rsid w:val="00C36939"/>
    <w:rsid w:val="00C373F0"/>
    <w:rsid w:val="00C423A1"/>
    <w:rsid w:val="00C4667F"/>
    <w:rsid w:val="00C50FFC"/>
    <w:rsid w:val="00C60F3E"/>
    <w:rsid w:val="00C60F46"/>
    <w:rsid w:val="00C6187C"/>
    <w:rsid w:val="00C656E1"/>
    <w:rsid w:val="00C65B2F"/>
    <w:rsid w:val="00C7776A"/>
    <w:rsid w:val="00C80FFB"/>
    <w:rsid w:val="00C81AA0"/>
    <w:rsid w:val="00C845D6"/>
    <w:rsid w:val="00C85357"/>
    <w:rsid w:val="00CA2F57"/>
    <w:rsid w:val="00CA323F"/>
    <w:rsid w:val="00CA49A2"/>
    <w:rsid w:val="00CA7357"/>
    <w:rsid w:val="00CB04FE"/>
    <w:rsid w:val="00CB21DA"/>
    <w:rsid w:val="00CB5669"/>
    <w:rsid w:val="00CB5FD7"/>
    <w:rsid w:val="00CB6C8A"/>
    <w:rsid w:val="00CD0738"/>
    <w:rsid w:val="00CD1EB4"/>
    <w:rsid w:val="00CD209D"/>
    <w:rsid w:val="00CD400D"/>
    <w:rsid w:val="00CE2105"/>
    <w:rsid w:val="00CE4645"/>
    <w:rsid w:val="00CF0E83"/>
    <w:rsid w:val="00CF2ADC"/>
    <w:rsid w:val="00CF2C9A"/>
    <w:rsid w:val="00CF2F6A"/>
    <w:rsid w:val="00CF45E4"/>
    <w:rsid w:val="00CF724F"/>
    <w:rsid w:val="00D024A0"/>
    <w:rsid w:val="00D06C0A"/>
    <w:rsid w:val="00D14B90"/>
    <w:rsid w:val="00D223C6"/>
    <w:rsid w:val="00D23CC3"/>
    <w:rsid w:val="00D2580A"/>
    <w:rsid w:val="00D26138"/>
    <w:rsid w:val="00D30158"/>
    <w:rsid w:val="00D30A6D"/>
    <w:rsid w:val="00D313D1"/>
    <w:rsid w:val="00D31978"/>
    <w:rsid w:val="00D31EA0"/>
    <w:rsid w:val="00D3423D"/>
    <w:rsid w:val="00D3688A"/>
    <w:rsid w:val="00D40DAB"/>
    <w:rsid w:val="00D40F48"/>
    <w:rsid w:val="00D461D8"/>
    <w:rsid w:val="00D47509"/>
    <w:rsid w:val="00D504D1"/>
    <w:rsid w:val="00D51BC7"/>
    <w:rsid w:val="00D523BE"/>
    <w:rsid w:val="00D5432C"/>
    <w:rsid w:val="00D60A4A"/>
    <w:rsid w:val="00D619AF"/>
    <w:rsid w:val="00D6249E"/>
    <w:rsid w:val="00D62E39"/>
    <w:rsid w:val="00D62EE2"/>
    <w:rsid w:val="00D66736"/>
    <w:rsid w:val="00D7083C"/>
    <w:rsid w:val="00D81AFF"/>
    <w:rsid w:val="00D87B07"/>
    <w:rsid w:val="00D87E60"/>
    <w:rsid w:val="00D929B0"/>
    <w:rsid w:val="00D92B8F"/>
    <w:rsid w:val="00D93B99"/>
    <w:rsid w:val="00D949FF"/>
    <w:rsid w:val="00D94EA8"/>
    <w:rsid w:val="00D95D1E"/>
    <w:rsid w:val="00DA152B"/>
    <w:rsid w:val="00DA7FC1"/>
    <w:rsid w:val="00DB01BF"/>
    <w:rsid w:val="00DB08C7"/>
    <w:rsid w:val="00DB09F6"/>
    <w:rsid w:val="00DB5731"/>
    <w:rsid w:val="00DB60F7"/>
    <w:rsid w:val="00DC43AF"/>
    <w:rsid w:val="00DD08EC"/>
    <w:rsid w:val="00DD22DB"/>
    <w:rsid w:val="00DD2A91"/>
    <w:rsid w:val="00DD2BD9"/>
    <w:rsid w:val="00DD4056"/>
    <w:rsid w:val="00DD448E"/>
    <w:rsid w:val="00DD4B5D"/>
    <w:rsid w:val="00DD54AD"/>
    <w:rsid w:val="00DD7966"/>
    <w:rsid w:val="00DE1EB8"/>
    <w:rsid w:val="00DE23E9"/>
    <w:rsid w:val="00DE3AA4"/>
    <w:rsid w:val="00DF1C10"/>
    <w:rsid w:val="00DF241F"/>
    <w:rsid w:val="00DF397C"/>
    <w:rsid w:val="00DF5B20"/>
    <w:rsid w:val="00E010B2"/>
    <w:rsid w:val="00E04B24"/>
    <w:rsid w:val="00E0523B"/>
    <w:rsid w:val="00E067FC"/>
    <w:rsid w:val="00E06DDC"/>
    <w:rsid w:val="00E07722"/>
    <w:rsid w:val="00E12F2A"/>
    <w:rsid w:val="00E12F66"/>
    <w:rsid w:val="00E133E8"/>
    <w:rsid w:val="00E14DD7"/>
    <w:rsid w:val="00E1607F"/>
    <w:rsid w:val="00E161EB"/>
    <w:rsid w:val="00E17DBE"/>
    <w:rsid w:val="00E210BE"/>
    <w:rsid w:val="00E25ADB"/>
    <w:rsid w:val="00E32E01"/>
    <w:rsid w:val="00E330E5"/>
    <w:rsid w:val="00E3486B"/>
    <w:rsid w:val="00E42CD5"/>
    <w:rsid w:val="00E44E96"/>
    <w:rsid w:val="00E457A8"/>
    <w:rsid w:val="00E51676"/>
    <w:rsid w:val="00E5169F"/>
    <w:rsid w:val="00E54E26"/>
    <w:rsid w:val="00E56227"/>
    <w:rsid w:val="00E62B52"/>
    <w:rsid w:val="00E62DF8"/>
    <w:rsid w:val="00E66064"/>
    <w:rsid w:val="00E67409"/>
    <w:rsid w:val="00E7026E"/>
    <w:rsid w:val="00E72FDC"/>
    <w:rsid w:val="00E77A43"/>
    <w:rsid w:val="00E87553"/>
    <w:rsid w:val="00E916D2"/>
    <w:rsid w:val="00E919F2"/>
    <w:rsid w:val="00E924D0"/>
    <w:rsid w:val="00E929C5"/>
    <w:rsid w:val="00E92E2C"/>
    <w:rsid w:val="00E94B0C"/>
    <w:rsid w:val="00E972D1"/>
    <w:rsid w:val="00EA087A"/>
    <w:rsid w:val="00EA0A8D"/>
    <w:rsid w:val="00EA13C2"/>
    <w:rsid w:val="00EA3673"/>
    <w:rsid w:val="00EA410D"/>
    <w:rsid w:val="00EA63B2"/>
    <w:rsid w:val="00EB6C44"/>
    <w:rsid w:val="00EB6C61"/>
    <w:rsid w:val="00EC113E"/>
    <w:rsid w:val="00EC46D6"/>
    <w:rsid w:val="00EC58AB"/>
    <w:rsid w:val="00EC64B0"/>
    <w:rsid w:val="00ED0201"/>
    <w:rsid w:val="00ED1AF1"/>
    <w:rsid w:val="00ED27B6"/>
    <w:rsid w:val="00ED42A2"/>
    <w:rsid w:val="00EE0045"/>
    <w:rsid w:val="00EE201C"/>
    <w:rsid w:val="00EE3759"/>
    <w:rsid w:val="00EE55A0"/>
    <w:rsid w:val="00EE5627"/>
    <w:rsid w:val="00EE5EA0"/>
    <w:rsid w:val="00EE6768"/>
    <w:rsid w:val="00EE6888"/>
    <w:rsid w:val="00EE6DBC"/>
    <w:rsid w:val="00EF089E"/>
    <w:rsid w:val="00EF2B46"/>
    <w:rsid w:val="00EF5914"/>
    <w:rsid w:val="00EF5D9E"/>
    <w:rsid w:val="00F00B76"/>
    <w:rsid w:val="00F0183C"/>
    <w:rsid w:val="00F0222F"/>
    <w:rsid w:val="00F024C8"/>
    <w:rsid w:val="00F0400D"/>
    <w:rsid w:val="00F05549"/>
    <w:rsid w:val="00F05C92"/>
    <w:rsid w:val="00F065FE"/>
    <w:rsid w:val="00F100AC"/>
    <w:rsid w:val="00F11B03"/>
    <w:rsid w:val="00F145AA"/>
    <w:rsid w:val="00F21325"/>
    <w:rsid w:val="00F22124"/>
    <w:rsid w:val="00F230E7"/>
    <w:rsid w:val="00F232B8"/>
    <w:rsid w:val="00F263BD"/>
    <w:rsid w:val="00F264A4"/>
    <w:rsid w:val="00F309DA"/>
    <w:rsid w:val="00F30A3D"/>
    <w:rsid w:val="00F32D92"/>
    <w:rsid w:val="00F33185"/>
    <w:rsid w:val="00F341D5"/>
    <w:rsid w:val="00F35936"/>
    <w:rsid w:val="00F454F1"/>
    <w:rsid w:val="00F46B1B"/>
    <w:rsid w:val="00F50E47"/>
    <w:rsid w:val="00F531CE"/>
    <w:rsid w:val="00F54A12"/>
    <w:rsid w:val="00F56A26"/>
    <w:rsid w:val="00F61622"/>
    <w:rsid w:val="00F706FA"/>
    <w:rsid w:val="00F84E40"/>
    <w:rsid w:val="00F852CB"/>
    <w:rsid w:val="00F86689"/>
    <w:rsid w:val="00F9255F"/>
    <w:rsid w:val="00F95D8F"/>
    <w:rsid w:val="00FA2B24"/>
    <w:rsid w:val="00FA367A"/>
    <w:rsid w:val="00FA3EF8"/>
    <w:rsid w:val="00FA42F7"/>
    <w:rsid w:val="00FA7858"/>
    <w:rsid w:val="00FB10A6"/>
    <w:rsid w:val="00FB32E7"/>
    <w:rsid w:val="00FB4865"/>
    <w:rsid w:val="00FB730B"/>
    <w:rsid w:val="00FC085F"/>
    <w:rsid w:val="00FC1DB8"/>
    <w:rsid w:val="00FC367E"/>
    <w:rsid w:val="00FC44BE"/>
    <w:rsid w:val="00FC491A"/>
    <w:rsid w:val="00FD0B3D"/>
    <w:rsid w:val="00FE3A3D"/>
    <w:rsid w:val="00FE79AB"/>
    <w:rsid w:val="00FF2596"/>
    <w:rsid w:val="00FF5B25"/>
    <w:rsid w:val="00FF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143D8"/>
  <w15:docId w15:val="{D9642567-C383-434B-9E72-1161E605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978"/>
    <w:rPr>
      <w:sz w:val="24"/>
      <w:szCs w:val="24"/>
      <w:lang w:val="en-GB" w:eastAsia="en-GB"/>
    </w:rPr>
  </w:style>
  <w:style w:type="paragraph" w:styleId="Heading1">
    <w:name w:val="heading 1"/>
    <w:basedOn w:val="Normal"/>
    <w:next w:val="Normal"/>
    <w:qFormat/>
    <w:rsid w:val="001D65F0"/>
    <w:pPr>
      <w:numPr>
        <w:numId w:val="1"/>
      </w:numPr>
      <w:tabs>
        <w:tab w:val="left" w:pos="1701"/>
        <w:tab w:val="left" w:pos="2552"/>
        <w:tab w:val="left" w:pos="3402"/>
        <w:tab w:val="left" w:pos="4253"/>
      </w:tabs>
      <w:spacing w:after="240"/>
      <w:jc w:val="both"/>
      <w:outlineLvl w:val="0"/>
    </w:pPr>
    <w:rPr>
      <w:rFonts w:ascii="Arial" w:hAnsi="Arial" w:cs="Arial"/>
      <w:b/>
      <w:kern w:val="28"/>
      <w:sz w:val="21"/>
      <w:szCs w:val="20"/>
      <w:lang w:val="en-NZ" w:eastAsia="en-NZ"/>
    </w:rPr>
  </w:style>
  <w:style w:type="paragraph" w:styleId="Heading2">
    <w:name w:val="heading 2"/>
    <w:basedOn w:val="Normal"/>
    <w:next w:val="NoNum"/>
    <w:link w:val="Heading2Char"/>
    <w:qFormat/>
    <w:rsid w:val="00A671E0"/>
    <w:pPr>
      <w:numPr>
        <w:ilvl w:val="1"/>
        <w:numId w:val="1"/>
      </w:numPr>
      <w:tabs>
        <w:tab w:val="left" w:pos="2552"/>
        <w:tab w:val="left" w:pos="3402"/>
        <w:tab w:val="left" w:pos="4253"/>
      </w:tabs>
      <w:spacing w:after="240"/>
      <w:jc w:val="both"/>
      <w:outlineLvl w:val="1"/>
    </w:pPr>
    <w:rPr>
      <w:rFonts w:asciiTheme="minorHAnsi" w:hAnsiTheme="minorHAnsi" w:cs="Arial"/>
      <w:sz w:val="20"/>
      <w:szCs w:val="20"/>
      <w:lang w:val="en-NZ" w:eastAsia="en-NZ"/>
    </w:rPr>
  </w:style>
  <w:style w:type="paragraph" w:styleId="Heading3">
    <w:name w:val="heading 3"/>
    <w:basedOn w:val="Normal"/>
    <w:next w:val="NoNum"/>
    <w:qFormat/>
    <w:rsid w:val="002B7E6C"/>
    <w:pPr>
      <w:numPr>
        <w:ilvl w:val="2"/>
        <w:numId w:val="1"/>
      </w:numPr>
      <w:tabs>
        <w:tab w:val="left" w:pos="1701"/>
        <w:tab w:val="left" w:pos="3402"/>
        <w:tab w:val="left" w:pos="4253"/>
      </w:tabs>
      <w:spacing w:after="240"/>
      <w:jc w:val="both"/>
      <w:outlineLvl w:val="2"/>
    </w:pPr>
    <w:rPr>
      <w:rFonts w:ascii="Calibri" w:hAnsi="Calibri" w:cs="Arial"/>
      <w:b/>
      <w:sz w:val="20"/>
      <w:szCs w:val="20"/>
      <w:lang w:val="en-NZ" w:eastAsia="en-NZ"/>
    </w:rPr>
  </w:style>
  <w:style w:type="paragraph" w:styleId="Heading4">
    <w:name w:val="heading 4"/>
    <w:basedOn w:val="Normal"/>
    <w:next w:val="NoNum"/>
    <w:qFormat/>
    <w:rsid w:val="001D65F0"/>
    <w:pPr>
      <w:numPr>
        <w:ilvl w:val="3"/>
        <w:numId w:val="1"/>
      </w:numPr>
      <w:tabs>
        <w:tab w:val="left" w:pos="1701"/>
        <w:tab w:val="left" w:pos="2552"/>
        <w:tab w:val="left" w:pos="4253"/>
      </w:tabs>
      <w:spacing w:after="240"/>
      <w:jc w:val="both"/>
      <w:outlineLvl w:val="3"/>
    </w:pPr>
    <w:rPr>
      <w:rFonts w:ascii="Arial" w:hAnsi="Arial" w:cs="Arial"/>
      <w:sz w:val="21"/>
      <w:szCs w:val="20"/>
      <w:lang w:val="en-NZ" w:eastAsia="en-NZ"/>
    </w:rPr>
  </w:style>
  <w:style w:type="paragraph" w:styleId="Heading5">
    <w:name w:val="heading 5"/>
    <w:aliases w:val="Heading 5(unused),Level 3 - (i),Block Label"/>
    <w:basedOn w:val="Normal"/>
    <w:next w:val="NoNum"/>
    <w:qFormat/>
    <w:rsid w:val="001D65F0"/>
    <w:pPr>
      <w:numPr>
        <w:ilvl w:val="4"/>
        <w:numId w:val="1"/>
      </w:numPr>
      <w:tabs>
        <w:tab w:val="left" w:pos="1701"/>
        <w:tab w:val="left" w:pos="2552"/>
        <w:tab w:val="left" w:pos="3402"/>
      </w:tabs>
      <w:spacing w:after="240"/>
      <w:jc w:val="both"/>
      <w:outlineLvl w:val="4"/>
    </w:pPr>
    <w:rPr>
      <w:rFonts w:ascii="Arial" w:hAnsi="Arial" w:cs="Arial"/>
      <w:sz w:val="21"/>
      <w:szCs w:val="20"/>
      <w:lang w:val="en-NZ" w:eastAsia="en-NZ"/>
    </w:rPr>
  </w:style>
  <w:style w:type="paragraph" w:styleId="Heading6">
    <w:name w:val="heading 6"/>
    <w:aliases w:val="(I),I,H6,Heading 6(unused),Legal Level 1.,L1 PIP"/>
    <w:basedOn w:val="Normal"/>
    <w:next w:val="NoNum"/>
    <w:qFormat/>
    <w:rsid w:val="001D65F0"/>
    <w:pPr>
      <w:numPr>
        <w:ilvl w:val="5"/>
        <w:numId w:val="1"/>
      </w:numPr>
      <w:tabs>
        <w:tab w:val="left" w:pos="1701"/>
        <w:tab w:val="left" w:pos="2665"/>
      </w:tabs>
      <w:spacing w:after="240"/>
      <w:jc w:val="both"/>
      <w:outlineLvl w:val="5"/>
    </w:pPr>
    <w:rPr>
      <w:rFonts w:ascii="Arial" w:hAnsi="Arial" w:cs="Arial"/>
      <w:sz w:val="21"/>
      <w:szCs w:val="20"/>
      <w:lang w:val="en-NZ" w:eastAsia="en-NZ"/>
    </w:rPr>
  </w:style>
  <w:style w:type="paragraph" w:styleId="Heading7">
    <w:name w:val="heading 7"/>
    <w:aliases w:val="Legal Level 1.1.,(1),Heading 7(unused),L2 PIP"/>
    <w:basedOn w:val="Normal"/>
    <w:next w:val="NoNum"/>
    <w:qFormat/>
    <w:rsid w:val="001D65F0"/>
    <w:pPr>
      <w:numPr>
        <w:ilvl w:val="6"/>
        <w:numId w:val="1"/>
      </w:numPr>
      <w:tabs>
        <w:tab w:val="left" w:pos="1701"/>
        <w:tab w:val="left" w:pos="2665"/>
      </w:tabs>
      <w:spacing w:after="240"/>
      <w:jc w:val="both"/>
      <w:outlineLvl w:val="6"/>
    </w:pPr>
    <w:rPr>
      <w:rFonts w:ascii="Arial" w:hAnsi="Arial" w:cs="Arial"/>
      <w:sz w:val="21"/>
      <w:szCs w:val="20"/>
      <w:lang w:val="en-NZ" w:eastAsia="en-NZ"/>
    </w:rPr>
  </w:style>
  <w:style w:type="paragraph" w:styleId="Heading8">
    <w:name w:val="heading 8"/>
    <w:aliases w:val="Legal Level 1.1.1."/>
    <w:basedOn w:val="Normal"/>
    <w:next w:val="NoNum"/>
    <w:qFormat/>
    <w:rsid w:val="001D65F0"/>
    <w:pPr>
      <w:numPr>
        <w:ilvl w:val="7"/>
        <w:numId w:val="1"/>
      </w:numPr>
      <w:tabs>
        <w:tab w:val="left" w:pos="1701"/>
        <w:tab w:val="left" w:pos="2665"/>
      </w:tabs>
      <w:spacing w:after="240"/>
      <w:jc w:val="both"/>
      <w:outlineLvl w:val="7"/>
    </w:pPr>
    <w:rPr>
      <w:rFonts w:ascii="Arial" w:hAnsi="Arial" w:cs="Arial"/>
      <w:sz w:val="21"/>
      <w:szCs w:val="20"/>
      <w:lang w:val="en-NZ" w:eastAsia="en-NZ"/>
    </w:rPr>
  </w:style>
  <w:style w:type="paragraph" w:styleId="Heading9">
    <w:name w:val="heading 9"/>
    <w:aliases w:val="Legal Level 1.1.1.1.,Heading 9 (defunct)"/>
    <w:basedOn w:val="Normal"/>
    <w:next w:val="NoNum"/>
    <w:qFormat/>
    <w:rsid w:val="001D65F0"/>
    <w:pPr>
      <w:numPr>
        <w:ilvl w:val="8"/>
        <w:numId w:val="1"/>
      </w:numPr>
      <w:tabs>
        <w:tab w:val="left" w:pos="1701"/>
        <w:tab w:val="left" w:pos="2665"/>
      </w:tabs>
      <w:spacing w:after="240"/>
      <w:jc w:val="both"/>
      <w:outlineLvl w:val="8"/>
    </w:pPr>
    <w:rPr>
      <w:rFonts w:ascii="Arial" w:hAnsi="Arial" w:cs="Arial"/>
      <w:sz w:val="21"/>
      <w:szCs w:val="20"/>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
    <w:name w:val="NoNum"/>
    <w:basedOn w:val="Normal"/>
    <w:rsid w:val="001D65F0"/>
    <w:pPr>
      <w:tabs>
        <w:tab w:val="left" w:pos="851"/>
        <w:tab w:val="left" w:pos="1701"/>
        <w:tab w:val="left" w:pos="2552"/>
        <w:tab w:val="left" w:pos="3402"/>
        <w:tab w:val="left" w:pos="4253"/>
      </w:tabs>
      <w:spacing w:after="240"/>
      <w:jc w:val="both"/>
    </w:pPr>
    <w:rPr>
      <w:rFonts w:ascii="Arial" w:hAnsi="Arial" w:cs="Arial"/>
      <w:sz w:val="21"/>
      <w:szCs w:val="20"/>
      <w:lang w:val="en-NZ" w:eastAsia="en-NZ"/>
    </w:rPr>
  </w:style>
  <w:style w:type="paragraph" w:styleId="Header">
    <w:name w:val="header"/>
    <w:basedOn w:val="Normal"/>
    <w:link w:val="HeaderChar"/>
    <w:uiPriority w:val="99"/>
    <w:rsid w:val="001D65F0"/>
    <w:pPr>
      <w:tabs>
        <w:tab w:val="center" w:pos="4320"/>
        <w:tab w:val="right" w:pos="8640"/>
      </w:tabs>
      <w:spacing w:after="240"/>
      <w:jc w:val="both"/>
    </w:pPr>
    <w:rPr>
      <w:rFonts w:ascii="Arial" w:hAnsi="Arial" w:cs="Arial"/>
      <w:sz w:val="21"/>
      <w:szCs w:val="20"/>
      <w:lang w:val="en-NZ" w:eastAsia="en-NZ"/>
    </w:rPr>
  </w:style>
  <w:style w:type="paragraph" w:styleId="Footer">
    <w:name w:val="footer"/>
    <w:basedOn w:val="Normal"/>
    <w:link w:val="FooterChar"/>
    <w:uiPriority w:val="99"/>
    <w:rsid w:val="001D65F0"/>
    <w:pPr>
      <w:tabs>
        <w:tab w:val="center" w:pos="4320"/>
        <w:tab w:val="right" w:pos="8640"/>
      </w:tabs>
      <w:spacing w:after="240"/>
      <w:jc w:val="both"/>
    </w:pPr>
    <w:rPr>
      <w:rFonts w:ascii="Arial" w:hAnsi="Arial" w:cs="Arial"/>
      <w:sz w:val="21"/>
      <w:szCs w:val="20"/>
      <w:lang w:val="en-NZ" w:eastAsia="en-NZ"/>
    </w:rPr>
  </w:style>
  <w:style w:type="character" w:styleId="PageNumber">
    <w:name w:val="page number"/>
    <w:basedOn w:val="DefaultParagraphFont"/>
    <w:rsid w:val="001D65F0"/>
  </w:style>
  <w:style w:type="paragraph" w:customStyle="1" w:styleId="ScheduleH1">
    <w:name w:val="Schedule H1"/>
    <w:basedOn w:val="NoNum"/>
    <w:next w:val="Normal"/>
    <w:rsid w:val="001D65F0"/>
    <w:pPr>
      <w:jc w:val="center"/>
    </w:pPr>
    <w:rPr>
      <w:b/>
    </w:rPr>
  </w:style>
  <w:style w:type="paragraph" w:customStyle="1" w:styleId="ScheduleH2">
    <w:name w:val="Schedule H2"/>
    <w:basedOn w:val="Normal"/>
    <w:next w:val="Normal"/>
    <w:link w:val="ScheduleH2CharChar"/>
    <w:rsid w:val="001D65F0"/>
    <w:pPr>
      <w:numPr>
        <w:ilvl w:val="1"/>
        <w:numId w:val="2"/>
      </w:numPr>
      <w:tabs>
        <w:tab w:val="left" w:pos="1701"/>
        <w:tab w:val="left" w:pos="2552"/>
        <w:tab w:val="left" w:pos="3402"/>
      </w:tabs>
      <w:spacing w:after="240"/>
      <w:jc w:val="both"/>
    </w:pPr>
    <w:rPr>
      <w:rFonts w:ascii="Arial" w:hAnsi="Arial" w:cs="Arial"/>
      <w:sz w:val="21"/>
      <w:szCs w:val="20"/>
      <w:lang w:val="en-NZ" w:eastAsia="en-NZ"/>
    </w:rPr>
  </w:style>
  <w:style w:type="paragraph" w:customStyle="1" w:styleId="ScheduleH3">
    <w:name w:val="Schedule H3"/>
    <w:basedOn w:val="Normal"/>
    <w:next w:val="Normal"/>
    <w:rsid w:val="001D65F0"/>
    <w:pPr>
      <w:numPr>
        <w:ilvl w:val="2"/>
        <w:numId w:val="2"/>
      </w:numPr>
      <w:tabs>
        <w:tab w:val="left" w:pos="2552"/>
        <w:tab w:val="left" w:pos="3402"/>
      </w:tabs>
      <w:spacing w:after="240"/>
      <w:jc w:val="both"/>
    </w:pPr>
    <w:rPr>
      <w:rFonts w:ascii="Arial" w:hAnsi="Arial" w:cs="Arial"/>
      <w:sz w:val="21"/>
      <w:szCs w:val="20"/>
      <w:lang w:val="en-NZ" w:eastAsia="en-NZ"/>
    </w:rPr>
  </w:style>
  <w:style w:type="paragraph" w:customStyle="1" w:styleId="ScheduleH4">
    <w:name w:val="Schedule H4"/>
    <w:basedOn w:val="Normal"/>
    <w:next w:val="Normal"/>
    <w:rsid w:val="001D65F0"/>
    <w:pPr>
      <w:numPr>
        <w:ilvl w:val="3"/>
        <w:numId w:val="2"/>
      </w:numPr>
      <w:tabs>
        <w:tab w:val="left" w:pos="1701"/>
        <w:tab w:val="left" w:pos="3402"/>
      </w:tabs>
      <w:spacing w:after="240"/>
      <w:jc w:val="both"/>
    </w:pPr>
    <w:rPr>
      <w:rFonts w:ascii="Arial" w:hAnsi="Arial" w:cs="Arial"/>
      <w:sz w:val="21"/>
      <w:szCs w:val="20"/>
      <w:lang w:val="en-NZ" w:eastAsia="en-NZ"/>
    </w:rPr>
  </w:style>
  <w:style w:type="paragraph" w:customStyle="1" w:styleId="ScheduleH5">
    <w:name w:val="Schedule H5"/>
    <w:basedOn w:val="Normal"/>
    <w:next w:val="Normal"/>
    <w:rsid w:val="001D65F0"/>
    <w:pPr>
      <w:numPr>
        <w:ilvl w:val="4"/>
        <w:numId w:val="2"/>
      </w:numPr>
      <w:tabs>
        <w:tab w:val="left" w:pos="1701"/>
        <w:tab w:val="left" w:pos="2552"/>
      </w:tabs>
      <w:spacing w:after="240"/>
      <w:jc w:val="both"/>
    </w:pPr>
    <w:rPr>
      <w:rFonts w:ascii="Arial" w:hAnsi="Arial" w:cs="Arial"/>
      <w:sz w:val="21"/>
      <w:szCs w:val="20"/>
      <w:lang w:val="en-NZ" w:eastAsia="en-NZ"/>
    </w:rPr>
  </w:style>
  <w:style w:type="table" w:styleId="TableGrid">
    <w:name w:val="Table Grid"/>
    <w:basedOn w:val="TableNormal"/>
    <w:rsid w:val="001D65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eduleH2CharChar">
    <w:name w:val="Schedule H2 Char Char"/>
    <w:basedOn w:val="DefaultParagraphFont"/>
    <w:link w:val="ScheduleH2"/>
    <w:rsid w:val="001D65F0"/>
    <w:rPr>
      <w:rFonts w:ascii="Arial" w:hAnsi="Arial" w:cs="Arial"/>
      <w:sz w:val="21"/>
      <w:lang w:val="en-NZ" w:eastAsia="en-NZ"/>
    </w:rPr>
  </w:style>
  <w:style w:type="character" w:customStyle="1" w:styleId="ScheduleH2Char">
    <w:name w:val="Schedule H2 Char"/>
    <w:basedOn w:val="DefaultParagraphFont"/>
    <w:rsid w:val="001D65F0"/>
    <w:rPr>
      <w:rFonts w:ascii="Arial" w:hAnsi="Arial" w:cs="Arial"/>
      <w:sz w:val="21"/>
      <w:lang w:val="en-NZ" w:eastAsia="en-NZ" w:bidi="ar-SA"/>
    </w:rPr>
  </w:style>
  <w:style w:type="character" w:customStyle="1" w:styleId="ScheduleH3CharChar">
    <w:name w:val="Schedule H3 Char Char"/>
    <w:basedOn w:val="DefaultParagraphFont"/>
    <w:rsid w:val="001D65F0"/>
    <w:rPr>
      <w:rFonts w:ascii="Arial" w:hAnsi="Arial" w:cs="Arial"/>
      <w:sz w:val="21"/>
      <w:lang w:val="en-NZ" w:eastAsia="en-NZ" w:bidi="ar-SA"/>
    </w:rPr>
  </w:style>
  <w:style w:type="paragraph" w:styleId="BalloonText">
    <w:name w:val="Balloon Text"/>
    <w:basedOn w:val="Normal"/>
    <w:semiHidden/>
    <w:rsid w:val="001D65F0"/>
    <w:rPr>
      <w:rFonts w:ascii="Tahoma" w:hAnsi="Tahoma" w:cs="Tahoma"/>
      <w:sz w:val="16"/>
      <w:szCs w:val="16"/>
    </w:rPr>
  </w:style>
  <w:style w:type="paragraph" w:customStyle="1" w:styleId="Header2">
    <w:name w:val="Header 2"/>
    <w:basedOn w:val="Normal"/>
    <w:rsid w:val="00E972D1"/>
    <w:pPr>
      <w:spacing w:before="60"/>
      <w:jc w:val="center"/>
    </w:pPr>
    <w:rPr>
      <w:rFonts w:ascii="Verdana" w:hAnsi="Verdana"/>
      <w:b/>
      <w:sz w:val="32"/>
      <w:szCs w:val="20"/>
      <w:lang w:val="en-NZ" w:eastAsia="en-US"/>
    </w:rPr>
  </w:style>
  <w:style w:type="paragraph" w:customStyle="1" w:styleId="JANormal">
    <w:name w:val="JA Normal"/>
    <w:basedOn w:val="Normal"/>
    <w:autoRedefine/>
    <w:rsid w:val="00461A89"/>
    <w:rPr>
      <w:rFonts w:asciiTheme="minorHAnsi" w:hAnsiTheme="minorHAnsi"/>
      <w:sz w:val="20"/>
      <w:szCs w:val="20"/>
    </w:rPr>
  </w:style>
  <w:style w:type="character" w:styleId="Hyperlink">
    <w:name w:val="Hyperlink"/>
    <w:basedOn w:val="DefaultParagraphFont"/>
    <w:uiPriority w:val="99"/>
    <w:rsid w:val="00162CFB"/>
    <w:rPr>
      <w:color w:val="0000FF"/>
      <w:u w:val="single"/>
    </w:rPr>
  </w:style>
  <w:style w:type="character" w:styleId="CommentReference">
    <w:name w:val="annotation reference"/>
    <w:basedOn w:val="DefaultParagraphFont"/>
    <w:semiHidden/>
    <w:rsid w:val="00162CFB"/>
    <w:rPr>
      <w:sz w:val="16"/>
      <w:szCs w:val="16"/>
    </w:rPr>
  </w:style>
  <w:style w:type="paragraph" w:styleId="CommentText">
    <w:name w:val="annotation text"/>
    <w:basedOn w:val="Normal"/>
    <w:link w:val="CommentTextChar"/>
    <w:semiHidden/>
    <w:rsid w:val="00162CFB"/>
    <w:rPr>
      <w:sz w:val="20"/>
      <w:szCs w:val="20"/>
    </w:rPr>
  </w:style>
  <w:style w:type="paragraph" w:styleId="TOC4">
    <w:name w:val="toc 4"/>
    <w:basedOn w:val="Normal"/>
    <w:next w:val="Normal"/>
    <w:autoRedefine/>
    <w:semiHidden/>
    <w:rsid w:val="003110FE"/>
    <w:pPr>
      <w:ind w:left="720"/>
    </w:pPr>
    <w:rPr>
      <w:sz w:val="18"/>
      <w:szCs w:val="18"/>
    </w:rPr>
  </w:style>
  <w:style w:type="paragraph" w:styleId="TOC1">
    <w:name w:val="toc 1"/>
    <w:basedOn w:val="Normal"/>
    <w:next w:val="Normal"/>
    <w:autoRedefine/>
    <w:uiPriority w:val="39"/>
    <w:rsid w:val="0006748D"/>
    <w:pPr>
      <w:spacing w:before="120" w:after="120"/>
    </w:pPr>
    <w:rPr>
      <w:rFonts w:ascii="Verdana" w:hAnsi="Verdana"/>
      <w:b/>
      <w:bCs/>
      <w:sz w:val="20"/>
      <w:szCs w:val="20"/>
    </w:rPr>
  </w:style>
  <w:style w:type="paragraph" w:styleId="TOC2">
    <w:name w:val="toc 2"/>
    <w:basedOn w:val="Normal"/>
    <w:next w:val="Normal"/>
    <w:autoRedefine/>
    <w:uiPriority w:val="39"/>
    <w:rsid w:val="0006748D"/>
    <w:pPr>
      <w:spacing w:line="360" w:lineRule="auto"/>
      <w:ind w:left="240"/>
    </w:pPr>
    <w:rPr>
      <w:rFonts w:ascii="Verdana" w:hAnsi="Verdana"/>
      <w:sz w:val="20"/>
      <w:szCs w:val="20"/>
    </w:rPr>
  </w:style>
  <w:style w:type="paragraph" w:styleId="TOC3">
    <w:name w:val="toc 3"/>
    <w:basedOn w:val="Normal"/>
    <w:next w:val="Normal"/>
    <w:autoRedefine/>
    <w:uiPriority w:val="39"/>
    <w:rsid w:val="0006748D"/>
    <w:pPr>
      <w:spacing w:line="360" w:lineRule="auto"/>
      <w:ind w:left="480"/>
    </w:pPr>
    <w:rPr>
      <w:rFonts w:ascii="Verdana" w:hAnsi="Verdana"/>
      <w:iCs/>
      <w:sz w:val="20"/>
      <w:szCs w:val="20"/>
    </w:rPr>
  </w:style>
  <w:style w:type="paragraph" w:styleId="TOC5">
    <w:name w:val="toc 5"/>
    <w:basedOn w:val="Normal"/>
    <w:next w:val="Normal"/>
    <w:autoRedefine/>
    <w:semiHidden/>
    <w:rsid w:val="003110FE"/>
    <w:pPr>
      <w:ind w:left="960"/>
    </w:pPr>
    <w:rPr>
      <w:sz w:val="18"/>
      <w:szCs w:val="18"/>
    </w:rPr>
  </w:style>
  <w:style w:type="paragraph" w:styleId="TOC6">
    <w:name w:val="toc 6"/>
    <w:basedOn w:val="Normal"/>
    <w:next w:val="Normal"/>
    <w:autoRedefine/>
    <w:semiHidden/>
    <w:rsid w:val="003110FE"/>
    <w:pPr>
      <w:ind w:left="1200"/>
    </w:pPr>
    <w:rPr>
      <w:sz w:val="18"/>
      <w:szCs w:val="18"/>
    </w:rPr>
  </w:style>
  <w:style w:type="paragraph" w:styleId="TOC7">
    <w:name w:val="toc 7"/>
    <w:basedOn w:val="Normal"/>
    <w:next w:val="Normal"/>
    <w:autoRedefine/>
    <w:semiHidden/>
    <w:rsid w:val="003110FE"/>
    <w:pPr>
      <w:ind w:left="1440"/>
    </w:pPr>
    <w:rPr>
      <w:sz w:val="18"/>
      <w:szCs w:val="18"/>
    </w:rPr>
  </w:style>
  <w:style w:type="paragraph" w:styleId="TOC8">
    <w:name w:val="toc 8"/>
    <w:basedOn w:val="Normal"/>
    <w:next w:val="Normal"/>
    <w:autoRedefine/>
    <w:semiHidden/>
    <w:rsid w:val="003110FE"/>
    <w:pPr>
      <w:ind w:left="1680"/>
    </w:pPr>
    <w:rPr>
      <w:sz w:val="18"/>
      <w:szCs w:val="18"/>
    </w:rPr>
  </w:style>
  <w:style w:type="paragraph" w:styleId="TOC9">
    <w:name w:val="toc 9"/>
    <w:basedOn w:val="Normal"/>
    <w:next w:val="Normal"/>
    <w:autoRedefine/>
    <w:semiHidden/>
    <w:rsid w:val="003110FE"/>
    <w:pPr>
      <w:ind w:left="1920"/>
    </w:pPr>
    <w:rPr>
      <w:sz w:val="18"/>
      <w:szCs w:val="18"/>
    </w:rPr>
  </w:style>
  <w:style w:type="paragraph" w:customStyle="1" w:styleId="TableHeaderText">
    <w:name w:val="Table Header Text"/>
    <w:basedOn w:val="Normal"/>
    <w:rsid w:val="003D313C"/>
    <w:pPr>
      <w:spacing w:before="60" w:after="60"/>
      <w:jc w:val="center"/>
    </w:pPr>
    <w:rPr>
      <w:rFonts w:ascii="Verdana" w:hAnsi="Verdana"/>
      <w:b/>
      <w:sz w:val="20"/>
      <w:szCs w:val="20"/>
      <w:lang w:val="en-NZ" w:eastAsia="en-US"/>
    </w:rPr>
  </w:style>
  <w:style w:type="paragraph" w:customStyle="1" w:styleId="Header3">
    <w:name w:val="Header 3"/>
    <w:basedOn w:val="TableHeaderText"/>
    <w:rsid w:val="003D313C"/>
    <w:rPr>
      <w:sz w:val="22"/>
    </w:rPr>
  </w:style>
  <w:style w:type="character" w:customStyle="1" w:styleId="heading">
    <w:name w:val="heading"/>
    <w:basedOn w:val="DefaultParagraphFont"/>
    <w:rsid w:val="00C13B01"/>
  </w:style>
  <w:style w:type="character" w:customStyle="1" w:styleId="valuevalues">
    <w:name w:val="value values"/>
    <w:basedOn w:val="DefaultParagraphFont"/>
    <w:rsid w:val="00C13B01"/>
  </w:style>
  <w:style w:type="character" w:customStyle="1" w:styleId="type">
    <w:name w:val="type"/>
    <w:basedOn w:val="DefaultParagraphFont"/>
    <w:rsid w:val="00C13B01"/>
  </w:style>
  <w:style w:type="character" w:customStyle="1" w:styleId="values">
    <w:name w:val="values"/>
    <w:basedOn w:val="DefaultParagraphFont"/>
    <w:rsid w:val="00C13B01"/>
  </w:style>
  <w:style w:type="paragraph" w:customStyle="1" w:styleId="branch-head">
    <w:name w:val="branch-head"/>
    <w:basedOn w:val="Normal"/>
    <w:rsid w:val="00CA2F57"/>
    <w:pPr>
      <w:spacing w:before="100" w:beforeAutospacing="1" w:after="100" w:afterAutospacing="1"/>
    </w:pPr>
  </w:style>
  <w:style w:type="character" w:styleId="Emphasis">
    <w:name w:val="Emphasis"/>
    <w:basedOn w:val="DefaultParagraphFont"/>
    <w:qFormat/>
    <w:rsid w:val="00CA2F57"/>
    <w:rPr>
      <w:i/>
      <w:iCs/>
    </w:rPr>
  </w:style>
  <w:style w:type="character" w:styleId="FollowedHyperlink">
    <w:name w:val="FollowedHyperlink"/>
    <w:basedOn w:val="DefaultParagraphFont"/>
    <w:rsid w:val="005B3B8F"/>
    <w:rPr>
      <w:color w:val="800080"/>
      <w:u w:val="single"/>
    </w:rPr>
  </w:style>
  <w:style w:type="paragraph" w:styleId="ListParagraph">
    <w:name w:val="List Paragraph"/>
    <w:basedOn w:val="Normal"/>
    <w:uiPriority w:val="34"/>
    <w:qFormat/>
    <w:rsid w:val="005F11F0"/>
    <w:pPr>
      <w:spacing w:after="200" w:line="276" w:lineRule="auto"/>
      <w:ind w:left="720"/>
      <w:contextualSpacing/>
    </w:pPr>
    <w:rPr>
      <w:rFonts w:ascii="Calibri" w:eastAsia="Calibri" w:hAnsi="Calibri"/>
      <w:sz w:val="22"/>
      <w:szCs w:val="22"/>
      <w:lang w:val="en-NZ" w:eastAsia="en-US"/>
    </w:rPr>
  </w:style>
  <w:style w:type="paragraph" w:styleId="CommentSubject">
    <w:name w:val="annotation subject"/>
    <w:basedOn w:val="CommentText"/>
    <w:next w:val="CommentText"/>
    <w:link w:val="CommentSubjectChar"/>
    <w:rsid w:val="00A81C3B"/>
    <w:rPr>
      <w:b/>
      <w:bCs/>
    </w:rPr>
  </w:style>
  <w:style w:type="character" w:customStyle="1" w:styleId="CommentTextChar">
    <w:name w:val="Comment Text Char"/>
    <w:basedOn w:val="DefaultParagraphFont"/>
    <w:link w:val="CommentText"/>
    <w:semiHidden/>
    <w:rsid w:val="00A81C3B"/>
    <w:rPr>
      <w:lang w:val="en-GB" w:eastAsia="en-GB"/>
    </w:rPr>
  </w:style>
  <w:style w:type="character" w:customStyle="1" w:styleId="CommentSubjectChar">
    <w:name w:val="Comment Subject Char"/>
    <w:basedOn w:val="CommentTextChar"/>
    <w:link w:val="CommentSubject"/>
    <w:rsid w:val="00A81C3B"/>
    <w:rPr>
      <w:lang w:val="en-GB" w:eastAsia="en-GB"/>
    </w:rPr>
  </w:style>
  <w:style w:type="paragraph" w:styleId="z-TopofForm">
    <w:name w:val="HTML Top of Form"/>
    <w:basedOn w:val="Normal"/>
    <w:next w:val="Normal"/>
    <w:link w:val="z-TopofFormChar"/>
    <w:hidden/>
    <w:semiHidden/>
    <w:unhideWhenUsed/>
    <w:rsid w:val="008311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831199"/>
    <w:rPr>
      <w:rFonts w:ascii="Arial" w:hAnsi="Arial" w:cs="Arial"/>
      <w:vanish/>
      <w:sz w:val="16"/>
      <w:szCs w:val="16"/>
      <w:lang w:val="en-GB" w:eastAsia="en-GB"/>
    </w:rPr>
  </w:style>
  <w:style w:type="paragraph" w:styleId="z-BottomofForm">
    <w:name w:val="HTML Bottom of Form"/>
    <w:basedOn w:val="Normal"/>
    <w:next w:val="Normal"/>
    <w:link w:val="z-BottomofFormChar"/>
    <w:hidden/>
    <w:semiHidden/>
    <w:unhideWhenUsed/>
    <w:rsid w:val="008311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831199"/>
    <w:rPr>
      <w:rFonts w:ascii="Arial" w:hAnsi="Arial" w:cs="Arial"/>
      <w:vanish/>
      <w:sz w:val="16"/>
      <w:szCs w:val="16"/>
      <w:lang w:val="en-GB" w:eastAsia="en-GB"/>
    </w:rPr>
  </w:style>
  <w:style w:type="paragraph" w:styleId="NormalWeb">
    <w:name w:val="Normal (Web)"/>
    <w:basedOn w:val="Normal"/>
    <w:uiPriority w:val="99"/>
    <w:unhideWhenUsed/>
    <w:rsid w:val="00F852CB"/>
    <w:pPr>
      <w:spacing w:before="100" w:beforeAutospacing="1" w:after="100" w:afterAutospacing="1"/>
    </w:pPr>
    <w:rPr>
      <w:lang w:val="en-NZ" w:eastAsia="en-NZ"/>
    </w:rPr>
  </w:style>
  <w:style w:type="paragraph" w:styleId="NoSpacing">
    <w:name w:val="No Spacing"/>
    <w:uiPriority w:val="1"/>
    <w:qFormat/>
    <w:rsid w:val="00F852CB"/>
    <w:rPr>
      <w:sz w:val="24"/>
      <w:szCs w:val="24"/>
      <w:lang w:val="en-GB" w:eastAsia="en-GB"/>
    </w:rPr>
  </w:style>
  <w:style w:type="paragraph" w:styleId="Revision">
    <w:name w:val="Revision"/>
    <w:hidden/>
    <w:uiPriority w:val="99"/>
    <w:semiHidden/>
    <w:rsid w:val="0075451F"/>
    <w:rPr>
      <w:sz w:val="24"/>
      <w:szCs w:val="24"/>
      <w:lang w:val="en-GB" w:eastAsia="en-GB"/>
    </w:rPr>
  </w:style>
  <w:style w:type="character" w:customStyle="1" w:styleId="FooterChar">
    <w:name w:val="Footer Char"/>
    <w:basedOn w:val="DefaultParagraphFont"/>
    <w:link w:val="Footer"/>
    <w:uiPriority w:val="99"/>
    <w:rsid w:val="0005010C"/>
    <w:rPr>
      <w:rFonts w:ascii="Arial" w:hAnsi="Arial" w:cs="Arial"/>
      <w:sz w:val="21"/>
      <w:lang w:val="en-NZ" w:eastAsia="en-NZ"/>
    </w:rPr>
  </w:style>
  <w:style w:type="character" w:customStyle="1" w:styleId="Heading2Char">
    <w:name w:val="Heading 2 Char"/>
    <w:basedOn w:val="DefaultParagraphFont"/>
    <w:link w:val="Heading2"/>
    <w:rsid w:val="00D66736"/>
    <w:rPr>
      <w:rFonts w:asciiTheme="minorHAnsi" w:hAnsiTheme="minorHAnsi" w:cs="Arial"/>
      <w:lang w:val="en-NZ" w:eastAsia="en-NZ"/>
    </w:rPr>
  </w:style>
  <w:style w:type="character" w:styleId="UnresolvedMention">
    <w:name w:val="Unresolved Mention"/>
    <w:basedOn w:val="DefaultParagraphFont"/>
    <w:uiPriority w:val="99"/>
    <w:semiHidden/>
    <w:unhideWhenUsed/>
    <w:rsid w:val="003A30E8"/>
    <w:rPr>
      <w:color w:val="605E5C"/>
      <w:shd w:val="clear" w:color="auto" w:fill="E1DFDD"/>
    </w:rPr>
  </w:style>
  <w:style w:type="character" w:customStyle="1" w:styleId="HeaderChar">
    <w:name w:val="Header Char"/>
    <w:basedOn w:val="DefaultParagraphFont"/>
    <w:link w:val="Header"/>
    <w:uiPriority w:val="99"/>
    <w:rsid w:val="00A976E8"/>
    <w:rPr>
      <w:rFonts w:ascii="Arial" w:hAnsi="Arial" w:cs="Arial"/>
      <w:sz w:val="21"/>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756">
      <w:bodyDiv w:val="1"/>
      <w:marLeft w:val="0"/>
      <w:marRight w:val="0"/>
      <w:marTop w:val="0"/>
      <w:marBottom w:val="0"/>
      <w:divBdr>
        <w:top w:val="none" w:sz="0" w:space="0" w:color="auto"/>
        <w:left w:val="none" w:sz="0" w:space="0" w:color="auto"/>
        <w:bottom w:val="none" w:sz="0" w:space="0" w:color="auto"/>
        <w:right w:val="none" w:sz="0" w:space="0" w:color="auto"/>
      </w:divBdr>
    </w:div>
    <w:div w:id="257374680">
      <w:bodyDiv w:val="1"/>
      <w:marLeft w:val="0"/>
      <w:marRight w:val="0"/>
      <w:marTop w:val="0"/>
      <w:marBottom w:val="0"/>
      <w:divBdr>
        <w:top w:val="none" w:sz="0" w:space="0" w:color="auto"/>
        <w:left w:val="none" w:sz="0" w:space="0" w:color="auto"/>
        <w:bottom w:val="none" w:sz="0" w:space="0" w:color="auto"/>
        <w:right w:val="none" w:sz="0" w:space="0" w:color="auto"/>
      </w:divBdr>
    </w:div>
    <w:div w:id="321548858">
      <w:bodyDiv w:val="1"/>
      <w:marLeft w:val="0"/>
      <w:marRight w:val="0"/>
      <w:marTop w:val="0"/>
      <w:marBottom w:val="0"/>
      <w:divBdr>
        <w:top w:val="none" w:sz="0" w:space="0" w:color="auto"/>
        <w:left w:val="none" w:sz="0" w:space="0" w:color="auto"/>
        <w:bottom w:val="none" w:sz="0" w:space="0" w:color="auto"/>
        <w:right w:val="none" w:sz="0" w:space="0" w:color="auto"/>
      </w:divBdr>
    </w:div>
    <w:div w:id="338579631">
      <w:bodyDiv w:val="1"/>
      <w:marLeft w:val="0"/>
      <w:marRight w:val="0"/>
      <w:marTop w:val="0"/>
      <w:marBottom w:val="0"/>
      <w:divBdr>
        <w:top w:val="none" w:sz="0" w:space="0" w:color="auto"/>
        <w:left w:val="none" w:sz="0" w:space="0" w:color="auto"/>
        <w:bottom w:val="none" w:sz="0" w:space="0" w:color="auto"/>
        <w:right w:val="none" w:sz="0" w:space="0" w:color="auto"/>
      </w:divBdr>
    </w:div>
    <w:div w:id="532886800">
      <w:bodyDiv w:val="1"/>
      <w:marLeft w:val="0"/>
      <w:marRight w:val="0"/>
      <w:marTop w:val="0"/>
      <w:marBottom w:val="0"/>
      <w:divBdr>
        <w:top w:val="none" w:sz="0" w:space="0" w:color="auto"/>
        <w:left w:val="none" w:sz="0" w:space="0" w:color="auto"/>
        <w:bottom w:val="none" w:sz="0" w:space="0" w:color="auto"/>
        <w:right w:val="none" w:sz="0" w:space="0" w:color="auto"/>
      </w:divBdr>
      <w:divsChild>
        <w:div w:id="265701562">
          <w:marLeft w:val="0"/>
          <w:marRight w:val="0"/>
          <w:marTop w:val="0"/>
          <w:marBottom w:val="0"/>
          <w:divBdr>
            <w:top w:val="none" w:sz="0" w:space="0" w:color="auto"/>
            <w:left w:val="none" w:sz="0" w:space="0" w:color="auto"/>
            <w:bottom w:val="none" w:sz="0" w:space="0" w:color="auto"/>
            <w:right w:val="none" w:sz="0" w:space="0" w:color="auto"/>
          </w:divBdr>
          <w:divsChild>
            <w:div w:id="1509059051">
              <w:marLeft w:val="0"/>
              <w:marRight w:val="0"/>
              <w:marTop w:val="0"/>
              <w:marBottom w:val="0"/>
              <w:divBdr>
                <w:top w:val="none" w:sz="0" w:space="0" w:color="auto"/>
                <w:left w:val="none" w:sz="0" w:space="0" w:color="auto"/>
                <w:bottom w:val="none" w:sz="0" w:space="0" w:color="auto"/>
                <w:right w:val="none" w:sz="0" w:space="0" w:color="auto"/>
              </w:divBdr>
              <w:divsChild>
                <w:div w:id="8245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98294">
      <w:bodyDiv w:val="1"/>
      <w:marLeft w:val="0"/>
      <w:marRight w:val="0"/>
      <w:marTop w:val="0"/>
      <w:marBottom w:val="0"/>
      <w:divBdr>
        <w:top w:val="none" w:sz="0" w:space="0" w:color="auto"/>
        <w:left w:val="none" w:sz="0" w:space="0" w:color="auto"/>
        <w:bottom w:val="none" w:sz="0" w:space="0" w:color="auto"/>
        <w:right w:val="none" w:sz="0" w:space="0" w:color="auto"/>
      </w:divBdr>
    </w:div>
    <w:div w:id="772283881">
      <w:bodyDiv w:val="1"/>
      <w:marLeft w:val="0"/>
      <w:marRight w:val="0"/>
      <w:marTop w:val="0"/>
      <w:marBottom w:val="0"/>
      <w:divBdr>
        <w:top w:val="none" w:sz="0" w:space="0" w:color="auto"/>
        <w:left w:val="none" w:sz="0" w:space="0" w:color="auto"/>
        <w:bottom w:val="none" w:sz="0" w:space="0" w:color="auto"/>
        <w:right w:val="none" w:sz="0" w:space="0" w:color="auto"/>
      </w:divBdr>
    </w:div>
    <w:div w:id="929386319">
      <w:bodyDiv w:val="1"/>
      <w:marLeft w:val="0"/>
      <w:marRight w:val="0"/>
      <w:marTop w:val="0"/>
      <w:marBottom w:val="0"/>
      <w:divBdr>
        <w:top w:val="none" w:sz="0" w:space="0" w:color="auto"/>
        <w:left w:val="none" w:sz="0" w:space="0" w:color="auto"/>
        <w:bottom w:val="none" w:sz="0" w:space="0" w:color="auto"/>
        <w:right w:val="none" w:sz="0" w:space="0" w:color="auto"/>
      </w:divBdr>
    </w:div>
    <w:div w:id="1028528448">
      <w:bodyDiv w:val="1"/>
      <w:marLeft w:val="0"/>
      <w:marRight w:val="0"/>
      <w:marTop w:val="0"/>
      <w:marBottom w:val="0"/>
      <w:divBdr>
        <w:top w:val="none" w:sz="0" w:space="0" w:color="auto"/>
        <w:left w:val="none" w:sz="0" w:space="0" w:color="auto"/>
        <w:bottom w:val="none" w:sz="0" w:space="0" w:color="auto"/>
        <w:right w:val="none" w:sz="0" w:space="0" w:color="auto"/>
      </w:divBdr>
    </w:div>
    <w:div w:id="1188131897">
      <w:bodyDiv w:val="1"/>
      <w:marLeft w:val="0"/>
      <w:marRight w:val="0"/>
      <w:marTop w:val="0"/>
      <w:marBottom w:val="0"/>
      <w:divBdr>
        <w:top w:val="none" w:sz="0" w:space="0" w:color="auto"/>
        <w:left w:val="none" w:sz="0" w:space="0" w:color="auto"/>
        <w:bottom w:val="none" w:sz="0" w:space="0" w:color="auto"/>
        <w:right w:val="none" w:sz="0" w:space="0" w:color="auto"/>
      </w:divBdr>
    </w:div>
    <w:div w:id="1372729365">
      <w:bodyDiv w:val="1"/>
      <w:marLeft w:val="0"/>
      <w:marRight w:val="0"/>
      <w:marTop w:val="0"/>
      <w:marBottom w:val="0"/>
      <w:divBdr>
        <w:top w:val="none" w:sz="0" w:space="0" w:color="auto"/>
        <w:left w:val="none" w:sz="0" w:space="0" w:color="auto"/>
        <w:bottom w:val="none" w:sz="0" w:space="0" w:color="auto"/>
        <w:right w:val="none" w:sz="0" w:space="0" w:color="auto"/>
      </w:divBdr>
      <w:divsChild>
        <w:div w:id="1691906125">
          <w:marLeft w:val="0"/>
          <w:marRight w:val="0"/>
          <w:marTop w:val="0"/>
          <w:marBottom w:val="0"/>
          <w:divBdr>
            <w:top w:val="none" w:sz="0" w:space="0" w:color="auto"/>
            <w:left w:val="none" w:sz="0" w:space="0" w:color="auto"/>
            <w:bottom w:val="none" w:sz="0" w:space="0" w:color="auto"/>
            <w:right w:val="none" w:sz="0" w:space="0" w:color="auto"/>
          </w:divBdr>
          <w:divsChild>
            <w:div w:id="1455753923">
              <w:marLeft w:val="0"/>
              <w:marRight w:val="0"/>
              <w:marTop w:val="0"/>
              <w:marBottom w:val="0"/>
              <w:divBdr>
                <w:top w:val="none" w:sz="0" w:space="0" w:color="auto"/>
                <w:left w:val="none" w:sz="0" w:space="0" w:color="auto"/>
                <w:bottom w:val="none" w:sz="0" w:space="0" w:color="auto"/>
                <w:right w:val="none" w:sz="0" w:space="0" w:color="auto"/>
              </w:divBdr>
              <w:divsChild>
                <w:div w:id="1178275223">
                  <w:marLeft w:val="0"/>
                  <w:marRight w:val="0"/>
                  <w:marTop w:val="0"/>
                  <w:marBottom w:val="0"/>
                  <w:divBdr>
                    <w:top w:val="none" w:sz="0" w:space="0" w:color="auto"/>
                    <w:left w:val="none" w:sz="0" w:space="0" w:color="auto"/>
                    <w:bottom w:val="none" w:sz="0" w:space="0" w:color="auto"/>
                    <w:right w:val="none" w:sz="0" w:space="0" w:color="auto"/>
                  </w:divBdr>
                  <w:divsChild>
                    <w:div w:id="73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50415">
      <w:bodyDiv w:val="1"/>
      <w:marLeft w:val="0"/>
      <w:marRight w:val="0"/>
      <w:marTop w:val="0"/>
      <w:marBottom w:val="0"/>
      <w:divBdr>
        <w:top w:val="none" w:sz="0" w:space="0" w:color="auto"/>
        <w:left w:val="none" w:sz="0" w:space="0" w:color="auto"/>
        <w:bottom w:val="none" w:sz="0" w:space="0" w:color="auto"/>
        <w:right w:val="none" w:sz="0" w:space="0" w:color="auto"/>
      </w:divBdr>
    </w:div>
    <w:div w:id="1447848047">
      <w:bodyDiv w:val="1"/>
      <w:marLeft w:val="0"/>
      <w:marRight w:val="0"/>
      <w:marTop w:val="0"/>
      <w:marBottom w:val="0"/>
      <w:divBdr>
        <w:top w:val="none" w:sz="0" w:space="0" w:color="auto"/>
        <w:left w:val="none" w:sz="0" w:space="0" w:color="auto"/>
        <w:bottom w:val="none" w:sz="0" w:space="0" w:color="auto"/>
        <w:right w:val="none" w:sz="0" w:space="0" w:color="auto"/>
      </w:divBdr>
      <w:divsChild>
        <w:div w:id="2104916879">
          <w:marLeft w:val="0"/>
          <w:marRight w:val="0"/>
          <w:marTop w:val="0"/>
          <w:marBottom w:val="0"/>
          <w:divBdr>
            <w:top w:val="none" w:sz="0" w:space="0" w:color="auto"/>
            <w:left w:val="none" w:sz="0" w:space="0" w:color="auto"/>
            <w:bottom w:val="none" w:sz="0" w:space="0" w:color="auto"/>
            <w:right w:val="none" w:sz="0" w:space="0" w:color="auto"/>
          </w:divBdr>
          <w:divsChild>
            <w:div w:id="1137147109">
              <w:marLeft w:val="0"/>
              <w:marRight w:val="0"/>
              <w:marTop w:val="0"/>
              <w:marBottom w:val="0"/>
              <w:divBdr>
                <w:top w:val="none" w:sz="0" w:space="0" w:color="auto"/>
                <w:left w:val="none" w:sz="0" w:space="0" w:color="auto"/>
                <w:bottom w:val="none" w:sz="0" w:space="0" w:color="auto"/>
                <w:right w:val="none" w:sz="0" w:space="0" w:color="auto"/>
              </w:divBdr>
              <w:divsChild>
                <w:div w:id="53817809">
                  <w:marLeft w:val="0"/>
                  <w:marRight w:val="0"/>
                  <w:marTop w:val="0"/>
                  <w:marBottom w:val="0"/>
                  <w:divBdr>
                    <w:top w:val="none" w:sz="0" w:space="0" w:color="auto"/>
                    <w:left w:val="none" w:sz="0" w:space="0" w:color="auto"/>
                    <w:bottom w:val="none" w:sz="0" w:space="0" w:color="auto"/>
                    <w:right w:val="none" w:sz="0" w:space="0" w:color="auto"/>
                  </w:divBdr>
                  <w:divsChild>
                    <w:div w:id="388040708">
                      <w:marLeft w:val="0"/>
                      <w:marRight w:val="0"/>
                      <w:marTop w:val="0"/>
                      <w:marBottom w:val="0"/>
                      <w:divBdr>
                        <w:top w:val="none" w:sz="0" w:space="0" w:color="auto"/>
                        <w:left w:val="none" w:sz="0" w:space="0" w:color="auto"/>
                        <w:bottom w:val="none" w:sz="0" w:space="0" w:color="auto"/>
                        <w:right w:val="none" w:sz="0" w:space="0" w:color="auto"/>
                      </w:divBdr>
                      <w:divsChild>
                        <w:div w:id="397677396">
                          <w:marLeft w:val="0"/>
                          <w:marRight w:val="0"/>
                          <w:marTop w:val="0"/>
                          <w:marBottom w:val="0"/>
                          <w:divBdr>
                            <w:top w:val="none" w:sz="0" w:space="0" w:color="auto"/>
                            <w:left w:val="none" w:sz="0" w:space="0" w:color="auto"/>
                            <w:bottom w:val="none" w:sz="0" w:space="0" w:color="auto"/>
                            <w:right w:val="none" w:sz="0" w:space="0" w:color="auto"/>
                          </w:divBdr>
                          <w:divsChild>
                            <w:div w:id="444273522">
                              <w:marLeft w:val="0"/>
                              <w:marRight w:val="0"/>
                              <w:marTop w:val="0"/>
                              <w:marBottom w:val="0"/>
                              <w:divBdr>
                                <w:top w:val="none" w:sz="0" w:space="0" w:color="auto"/>
                                <w:left w:val="none" w:sz="0" w:space="0" w:color="auto"/>
                                <w:bottom w:val="none" w:sz="0" w:space="0" w:color="auto"/>
                                <w:right w:val="none" w:sz="0" w:space="0" w:color="auto"/>
                              </w:divBdr>
                              <w:divsChild>
                                <w:div w:id="1824809715">
                                  <w:marLeft w:val="0"/>
                                  <w:marRight w:val="0"/>
                                  <w:marTop w:val="0"/>
                                  <w:marBottom w:val="0"/>
                                  <w:divBdr>
                                    <w:top w:val="none" w:sz="0" w:space="0" w:color="auto"/>
                                    <w:left w:val="none" w:sz="0" w:space="0" w:color="auto"/>
                                    <w:bottom w:val="none" w:sz="0" w:space="0" w:color="auto"/>
                                    <w:right w:val="none" w:sz="0" w:space="0" w:color="auto"/>
                                  </w:divBdr>
                                  <w:divsChild>
                                    <w:div w:id="943078767">
                                      <w:marLeft w:val="0"/>
                                      <w:marRight w:val="0"/>
                                      <w:marTop w:val="0"/>
                                      <w:marBottom w:val="0"/>
                                      <w:divBdr>
                                        <w:top w:val="none" w:sz="0" w:space="0" w:color="auto"/>
                                        <w:left w:val="none" w:sz="0" w:space="0" w:color="auto"/>
                                        <w:bottom w:val="none" w:sz="0" w:space="0" w:color="auto"/>
                                        <w:right w:val="none" w:sz="0" w:space="0" w:color="auto"/>
                                      </w:divBdr>
                                      <w:divsChild>
                                        <w:div w:id="1434781608">
                                          <w:marLeft w:val="0"/>
                                          <w:marRight w:val="0"/>
                                          <w:marTop w:val="48"/>
                                          <w:marBottom w:val="240"/>
                                          <w:divBdr>
                                            <w:top w:val="none" w:sz="0" w:space="0" w:color="auto"/>
                                            <w:left w:val="none" w:sz="0" w:space="0" w:color="auto"/>
                                            <w:bottom w:val="none" w:sz="0" w:space="0" w:color="auto"/>
                                            <w:right w:val="none" w:sz="0" w:space="0" w:color="auto"/>
                                          </w:divBdr>
                                        </w:div>
                                        <w:div w:id="2039816530">
                                          <w:marLeft w:val="0"/>
                                          <w:marRight w:val="0"/>
                                          <w:marTop w:val="0"/>
                                          <w:marBottom w:val="0"/>
                                          <w:divBdr>
                                            <w:top w:val="none" w:sz="0" w:space="0" w:color="auto"/>
                                            <w:left w:val="none" w:sz="0" w:space="0" w:color="auto"/>
                                            <w:bottom w:val="none" w:sz="0" w:space="0" w:color="auto"/>
                                            <w:right w:val="none" w:sz="0" w:space="0" w:color="auto"/>
                                          </w:divBdr>
                                          <w:divsChild>
                                            <w:div w:id="1317104149">
                                              <w:marLeft w:val="0"/>
                                              <w:marRight w:val="0"/>
                                              <w:marTop w:val="0"/>
                                              <w:marBottom w:val="0"/>
                                              <w:divBdr>
                                                <w:top w:val="none" w:sz="0" w:space="0" w:color="auto"/>
                                                <w:left w:val="none" w:sz="0" w:space="0" w:color="auto"/>
                                                <w:bottom w:val="none" w:sz="0" w:space="0" w:color="auto"/>
                                                <w:right w:val="none" w:sz="0" w:space="0" w:color="auto"/>
                                              </w:divBdr>
                                            </w:div>
                                            <w:div w:id="1599564073">
                                              <w:marLeft w:val="0"/>
                                              <w:marRight w:val="0"/>
                                              <w:marTop w:val="0"/>
                                              <w:marBottom w:val="0"/>
                                              <w:divBdr>
                                                <w:top w:val="none" w:sz="0" w:space="0" w:color="auto"/>
                                                <w:left w:val="none" w:sz="0" w:space="0" w:color="auto"/>
                                                <w:bottom w:val="none" w:sz="0" w:space="0" w:color="auto"/>
                                                <w:right w:val="none" w:sz="0" w:space="0" w:color="auto"/>
                                              </w:divBdr>
                                            </w:div>
                                          </w:divsChild>
                                        </w:div>
                                        <w:div w:id="2091734494">
                                          <w:marLeft w:val="0"/>
                                          <w:marRight w:val="0"/>
                                          <w:marTop w:val="0"/>
                                          <w:marBottom w:val="0"/>
                                          <w:divBdr>
                                            <w:top w:val="none" w:sz="0" w:space="0" w:color="auto"/>
                                            <w:left w:val="none" w:sz="0" w:space="0" w:color="auto"/>
                                            <w:bottom w:val="none" w:sz="0" w:space="0" w:color="auto"/>
                                            <w:right w:val="none" w:sz="0" w:space="0" w:color="auto"/>
                                          </w:divBdr>
                                          <w:divsChild>
                                            <w:div w:id="230432059">
                                              <w:marLeft w:val="0"/>
                                              <w:marRight w:val="0"/>
                                              <w:marTop w:val="0"/>
                                              <w:marBottom w:val="0"/>
                                              <w:divBdr>
                                                <w:top w:val="none" w:sz="0" w:space="0" w:color="auto"/>
                                                <w:left w:val="none" w:sz="0" w:space="0" w:color="auto"/>
                                                <w:bottom w:val="none" w:sz="0" w:space="0" w:color="auto"/>
                                                <w:right w:val="none" w:sz="0" w:space="0" w:color="auto"/>
                                              </w:divBdr>
                                              <w:divsChild>
                                                <w:div w:id="2090467535">
                                                  <w:marLeft w:val="0"/>
                                                  <w:marRight w:val="0"/>
                                                  <w:marTop w:val="0"/>
                                                  <w:marBottom w:val="0"/>
                                                  <w:divBdr>
                                                    <w:top w:val="none" w:sz="0" w:space="0" w:color="auto"/>
                                                    <w:left w:val="none" w:sz="0" w:space="0" w:color="auto"/>
                                                    <w:bottom w:val="none" w:sz="0" w:space="0" w:color="auto"/>
                                                    <w:right w:val="none" w:sz="0" w:space="0" w:color="auto"/>
                                                  </w:divBdr>
                                                  <w:divsChild>
                                                    <w:div w:id="245068385">
                                                      <w:marLeft w:val="0"/>
                                                      <w:marRight w:val="0"/>
                                                      <w:marTop w:val="0"/>
                                                      <w:marBottom w:val="0"/>
                                                      <w:divBdr>
                                                        <w:top w:val="none" w:sz="0" w:space="0" w:color="auto"/>
                                                        <w:left w:val="none" w:sz="0" w:space="0" w:color="auto"/>
                                                        <w:bottom w:val="none" w:sz="0" w:space="0" w:color="auto"/>
                                                        <w:right w:val="none" w:sz="0" w:space="0" w:color="auto"/>
                                                      </w:divBdr>
                                                    </w:div>
                                                    <w:div w:id="320471227">
                                                      <w:marLeft w:val="0"/>
                                                      <w:marRight w:val="0"/>
                                                      <w:marTop w:val="0"/>
                                                      <w:marBottom w:val="0"/>
                                                      <w:divBdr>
                                                        <w:top w:val="none" w:sz="0" w:space="0" w:color="auto"/>
                                                        <w:left w:val="none" w:sz="0" w:space="0" w:color="auto"/>
                                                        <w:bottom w:val="none" w:sz="0" w:space="0" w:color="auto"/>
                                                        <w:right w:val="none" w:sz="0" w:space="0" w:color="auto"/>
                                                      </w:divBdr>
                                                    </w:div>
                                                    <w:div w:id="12962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3353">
                                              <w:marLeft w:val="0"/>
                                              <w:marRight w:val="0"/>
                                              <w:marTop w:val="0"/>
                                              <w:marBottom w:val="0"/>
                                              <w:divBdr>
                                                <w:top w:val="none" w:sz="0" w:space="0" w:color="auto"/>
                                                <w:left w:val="none" w:sz="0" w:space="0" w:color="auto"/>
                                                <w:bottom w:val="none" w:sz="0" w:space="0" w:color="auto"/>
                                                <w:right w:val="none" w:sz="0" w:space="0" w:color="auto"/>
                                              </w:divBdr>
                                              <w:divsChild>
                                                <w:div w:id="856508958">
                                                  <w:marLeft w:val="0"/>
                                                  <w:marRight w:val="0"/>
                                                  <w:marTop w:val="0"/>
                                                  <w:marBottom w:val="0"/>
                                                  <w:divBdr>
                                                    <w:top w:val="none" w:sz="0" w:space="0" w:color="auto"/>
                                                    <w:left w:val="none" w:sz="0" w:space="0" w:color="auto"/>
                                                    <w:bottom w:val="none" w:sz="0" w:space="0" w:color="auto"/>
                                                    <w:right w:val="none" w:sz="0" w:space="0" w:color="auto"/>
                                                  </w:divBdr>
                                                  <w:divsChild>
                                                    <w:div w:id="625695442">
                                                      <w:marLeft w:val="0"/>
                                                      <w:marRight w:val="0"/>
                                                      <w:marTop w:val="0"/>
                                                      <w:marBottom w:val="0"/>
                                                      <w:divBdr>
                                                        <w:top w:val="none" w:sz="0" w:space="0" w:color="auto"/>
                                                        <w:left w:val="none" w:sz="0" w:space="0" w:color="auto"/>
                                                        <w:bottom w:val="none" w:sz="0" w:space="0" w:color="auto"/>
                                                        <w:right w:val="none" w:sz="0" w:space="0" w:color="auto"/>
                                                      </w:divBdr>
                                                    </w:div>
                                                    <w:div w:id="804591392">
                                                      <w:marLeft w:val="0"/>
                                                      <w:marRight w:val="0"/>
                                                      <w:marTop w:val="0"/>
                                                      <w:marBottom w:val="0"/>
                                                      <w:divBdr>
                                                        <w:top w:val="none" w:sz="0" w:space="0" w:color="auto"/>
                                                        <w:left w:val="none" w:sz="0" w:space="0" w:color="auto"/>
                                                        <w:bottom w:val="none" w:sz="0" w:space="0" w:color="auto"/>
                                                        <w:right w:val="none" w:sz="0" w:space="0" w:color="auto"/>
                                                      </w:divBdr>
                                                    </w:div>
                                                    <w:div w:id="14248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359646">
      <w:bodyDiv w:val="1"/>
      <w:marLeft w:val="0"/>
      <w:marRight w:val="0"/>
      <w:marTop w:val="0"/>
      <w:marBottom w:val="0"/>
      <w:divBdr>
        <w:top w:val="none" w:sz="0" w:space="0" w:color="auto"/>
        <w:left w:val="none" w:sz="0" w:space="0" w:color="auto"/>
        <w:bottom w:val="none" w:sz="0" w:space="0" w:color="auto"/>
        <w:right w:val="none" w:sz="0" w:space="0" w:color="auto"/>
      </w:divBdr>
    </w:div>
    <w:div w:id="1921979820">
      <w:bodyDiv w:val="1"/>
      <w:marLeft w:val="0"/>
      <w:marRight w:val="0"/>
      <w:marTop w:val="0"/>
      <w:marBottom w:val="0"/>
      <w:divBdr>
        <w:top w:val="none" w:sz="0" w:space="0" w:color="auto"/>
        <w:left w:val="none" w:sz="0" w:space="0" w:color="auto"/>
        <w:bottom w:val="none" w:sz="0" w:space="0" w:color="auto"/>
        <w:right w:val="none" w:sz="0" w:space="0" w:color="auto"/>
      </w:divBdr>
    </w:div>
    <w:div w:id="195509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o.org.nz/current-ev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136AE-BAFB-4943-BFCD-467FB014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554</Words>
  <Characters>3121</Characters>
  <Application>Microsoft Office Word</Application>
  <DocSecurity>0</DocSecurity>
  <Lines>89</Lines>
  <Paragraphs>65</Paragraphs>
  <ScaleCrop>false</ScaleCrop>
  <HeadingPairs>
    <vt:vector size="2" baseType="variant">
      <vt:variant>
        <vt:lpstr>Title</vt:lpstr>
      </vt:variant>
      <vt:variant>
        <vt:i4>1</vt:i4>
      </vt:variant>
    </vt:vector>
  </HeadingPairs>
  <TitlesOfParts>
    <vt:vector size="1" baseType="lpstr">
      <vt:lpstr/>
    </vt:vector>
  </TitlesOfParts>
  <Company>NGC Holdings LTD.</Company>
  <LinksUpToDate>false</LinksUpToDate>
  <CharactersWithSpaces>3610</CharactersWithSpaces>
  <SharedDoc>false</SharedDoc>
  <HLinks>
    <vt:vector size="258" baseType="variant">
      <vt:variant>
        <vt:i4>1310778</vt:i4>
      </vt:variant>
      <vt:variant>
        <vt:i4>216</vt:i4>
      </vt:variant>
      <vt:variant>
        <vt:i4>0</vt:i4>
      </vt:variant>
      <vt:variant>
        <vt:i4>5</vt:i4>
      </vt:variant>
      <vt:variant>
        <vt:lpwstr>mailto:gas.controller@vector.co.nz</vt:lpwstr>
      </vt:variant>
      <vt:variant>
        <vt:lpwstr/>
      </vt:variant>
      <vt:variant>
        <vt:i4>1310778</vt:i4>
      </vt:variant>
      <vt:variant>
        <vt:i4>213</vt:i4>
      </vt:variant>
      <vt:variant>
        <vt:i4>0</vt:i4>
      </vt:variant>
      <vt:variant>
        <vt:i4>5</vt:i4>
      </vt:variant>
      <vt:variant>
        <vt:lpwstr>mailto:gas.controller@vector.co.nz</vt:lpwstr>
      </vt:variant>
      <vt:variant>
        <vt:lpwstr/>
      </vt:variant>
      <vt:variant>
        <vt:i4>851982</vt:i4>
      </vt:variant>
      <vt:variant>
        <vt:i4>210</vt:i4>
      </vt:variant>
      <vt:variant>
        <vt:i4>0</vt:i4>
      </vt:variant>
      <vt:variant>
        <vt:i4>5</vt:i4>
      </vt:variant>
      <vt:variant>
        <vt:lpwstr>https://www.oatis.co.nz/Ngc.Oatis.UI.Web.Internet/Common/CCOHome.aspx</vt:lpwstr>
      </vt:variant>
      <vt:variant>
        <vt:lpwstr/>
      </vt:variant>
      <vt:variant>
        <vt:i4>3866695</vt:i4>
      </vt:variant>
      <vt:variant>
        <vt:i4>207</vt:i4>
      </vt:variant>
      <vt:variant>
        <vt:i4>0</vt:i4>
      </vt:variant>
      <vt:variant>
        <vt:i4>5</vt:i4>
      </vt:variant>
      <vt:variant>
        <vt:lpwstr>mailto:cco@vector.co.nz</vt:lpwstr>
      </vt:variant>
      <vt:variant>
        <vt:lpwstr/>
      </vt:variant>
      <vt:variant>
        <vt:i4>7602295</vt:i4>
      </vt:variant>
      <vt:variant>
        <vt:i4>204</vt:i4>
      </vt:variant>
      <vt:variant>
        <vt:i4>0</vt:i4>
      </vt:variant>
      <vt:variant>
        <vt:i4>5</vt:i4>
      </vt:variant>
      <vt:variant>
        <vt:lpwstr>http://www.oatis.co.nz/</vt:lpwstr>
      </vt:variant>
      <vt:variant>
        <vt:lpwstr/>
      </vt:variant>
      <vt:variant>
        <vt:i4>7602295</vt:i4>
      </vt:variant>
      <vt:variant>
        <vt:i4>201</vt:i4>
      </vt:variant>
      <vt:variant>
        <vt:i4>0</vt:i4>
      </vt:variant>
      <vt:variant>
        <vt:i4>5</vt:i4>
      </vt:variant>
      <vt:variant>
        <vt:lpwstr>http://www.oatis.co.nz/</vt:lpwstr>
      </vt:variant>
      <vt:variant>
        <vt:lpwstr/>
      </vt:variant>
      <vt:variant>
        <vt:i4>7602295</vt:i4>
      </vt:variant>
      <vt:variant>
        <vt:i4>198</vt:i4>
      </vt:variant>
      <vt:variant>
        <vt:i4>0</vt:i4>
      </vt:variant>
      <vt:variant>
        <vt:i4>5</vt:i4>
      </vt:variant>
      <vt:variant>
        <vt:lpwstr>http://www.oatis.co.nz/</vt:lpwstr>
      </vt:variant>
      <vt:variant>
        <vt:lpwstr/>
      </vt:variant>
      <vt:variant>
        <vt:i4>3866695</vt:i4>
      </vt:variant>
      <vt:variant>
        <vt:i4>195</vt:i4>
      </vt:variant>
      <vt:variant>
        <vt:i4>0</vt:i4>
      </vt:variant>
      <vt:variant>
        <vt:i4>5</vt:i4>
      </vt:variant>
      <vt:variant>
        <vt:lpwstr>mailto:cco@vector.co.nz</vt:lpwstr>
      </vt:variant>
      <vt:variant>
        <vt:lpwstr/>
      </vt:variant>
      <vt:variant>
        <vt:i4>1310778</vt:i4>
      </vt:variant>
      <vt:variant>
        <vt:i4>192</vt:i4>
      </vt:variant>
      <vt:variant>
        <vt:i4>0</vt:i4>
      </vt:variant>
      <vt:variant>
        <vt:i4>5</vt:i4>
      </vt:variant>
      <vt:variant>
        <vt:lpwstr>mailto:gas.controller@vector.co.nz</vt:lpwstr>
      </vt:variant>
      <vt:variant>
        <vt:lpwstr/>
      </vt:variant>
      <vt:variant>
        <vt:i4>7602295</vt:i4>
      </vt:variant>
      <vt:variant>
        <vt:i4>186</vt:i4>
      </vt:variant>
      <vt:variant>
        <vt:i4>0</vt:i4>
      </vt:variant>
      <vt:variant>
        <vt:i4>5</vt:i4>
      </vt:variant>
      <vt:variant>
        <vt:lpwstr>http://www.oatis.co.nz/</vt:lpwstr>
      </vt:variant>
      <vt:variant>
        <vt:lpwstr/>
      </vt:variant>
      <vt:variant>
        <vt:i4>3866695</vt:i4>
      </vt:variant>
      <vt:variant>
        <vt:i4>183</vt:i4>
      </vt:variant>
      <vt:variant>
        <vt:i4>0</vt:i4>
      </vt:variant>
      <vt:variant>
        <vt:i4>5</vt:i4>
      </vt:variant>
      <vt:variant>
        <vt:lpwstr>mailto:cco@vector.co.nz</vt:lpwstr>
      </vt:variant>
      <vt:variant>
        <vt:lpwstr/>
      </vt:variant>
      <vt:variant>
        <vt:i4>1310778</vt:i4>
      </vt:variant>
      <vt:variant>
        <vt:i4>180</vt:i4>
      </vt:variant>
      <vt:variant>
        <vt:i4>0</vt:i4>
      </vt:variant>
      <vt:variant>
        <vt:i4>5</vt:i4>
      </vt:variant>
      <vt:variant>
        <vt:lpwstr>mailto:gas.controller@vector.co.nz</vt:lpwstr>
      </vt:variant>
      <vt:variant>
        <vt:lpwstr/>
      </vt:variant>
      <vt:variant>
        <vt:i4>7602295</vt:i4>
      </vt:variant>
      <vt:variant>
        <vt:i4>177</vt:i4>
      </vt:variant>
      <vt:variant>
        <vt:i4>0</vt:i4>
      </vt:variant>
      <vt:variant>
        <vt:i4>5</vt:i4>
      </vt:variant>
      <vt:variant>
        <vt:lpwstr>http://www.oatis.co.nz/</vt:lpwstr>
      </vt:variant>
      <vt:variant>
        <vt:lpwstr/>
      </vt:variant>
      <vt:variant>
        <vt:i4>7602295</vt:i4>
      </vt:variant>
      <vt:variant>
        <vt:i4>174</vt:i4>
      </vt:variant>
      <vt:variant>
        <vt:i4>0</vt:i4>
      </vt:variant>
      <vt:variant>
        <vt:i4>5</vt:i4>
      </vt:variant>
      <vt:variant>
        <vt:lpwstr>http://www.oatis.co.nz/</vt:lpwstr>
      </vt:variant>
      <vt:variant>
        <vt:lpwstr/>
      </vt:variant>
      <vt:variant>
        <vt:i4>7602295</vt:i4>
      </vt:variant>
      <vt:variant>
        <vt:i4>171</vt:i4>
      </vt:variant>
      <vt:variant>
        <vt:i4>0</vt:i4>
      </vt:variant>
      <vt:variant>
        <vt:i4>5</vt:i4>
      </vt:variant>
      <vt:variant>
        <vt:lpwstr>http://www.oatis.co.nz/</vt:lpwstr>
      </vt:variant>
      <vt:variant>
        <vt:lpwstr/>
      </vt:variant>
      <vt:variant>
        <vt:i4>7602295</vt:i4>
      </vt:variant>
      <vt:variant>
        <vt:i4>168</vt:i4>
      </vt:variant>
      <vt:variant>
        <vt:i4>0</vt:i4>
      </vt:variant>
      <vt:variant>
        <vt:i4>5</vt:i4>
      </vt:variant>
      <vt:variant>
        <vt:lpwstr>http://www.oatis.co.nz/</vt:lpwstr>
      </vt:variant>
      <vt:variant>
        <vt:lpwstr/>
      </vt:variant>
      <vt:variant>
        <vt:i4>1048627</vt:i4>
      </vt:variant>
      <vt:variant>
        <vt:i4>161</vt:i4>
      </vt:variant>
      <vt:variant>
        <vt:i4>0</vt:i4>
      </vt:variant>
      <vt:variant>
        <vt:i4>5</vt:i4>
      </vt:variant>
      <vt:variant>
        <vt:lpwstr/>
      </vt:variant>
      <vt:variant>
        <vt:lpwstr>_Toc322001241</vt:lpwstr>
      </vt:variant>
      <vt:variant>
        <vt:i4>1048627</vt:i4>
      </vt:variant>
      <vt:variant>
        <vt:i4>155</vt:i4>
      </vt:variant>
      <vt:variant>
        <vt:i4>0</vt:i4>
      </vt:variant>
      <vt:variant>
        <vt:i4>5</vt:i4>
      </vt:variant>
      <vt:variant>
        <vt:lpwstr/>
      </vt:variant>
      <vt:variant>
        <vt:lpwstr>_Toc322001240</vt:lpwstr>
      </vt:variant>
      <vt:variant>
        <vt:i4>1507379</vt:i4>
      </vt:variant>
      <vt:variant>
        <vt:i4>149</vt:i4>
      </vt:variant>
      <vt:variant>
        <vt:i4>0</vt:i4>
      </vt:variant>
      <vt:variant>
        <vt:i4>5</vt:i4>
      </vt:variant>
      <vt:variant>
        <vt:lpwstr/>
      </vt:variant>
      <vt:variant>
        <vt:lpwstr>_Toc322001239</vt:lpwstr>
      </vt:variant>
      <vt:variant>
        <vt:i4>1507379</vt:i4>
      </vt:variant>
      <vt:variant>
        <vt:i4>143</vt:i4>
      </vt:variant>
      <vt:variant>
        <vt:i4>0</vt:i4>
      </vt:variant>
      <vt:variant>
        <vt:i4>5</vt:i4>
      </vt:variant>
      <vt:variant>
        <vt:lpwstr/>
      </vt:variant>
      <vt:variant>
        <vt:lpwstr>_Toc322001238</vt:lpwstr>
      </vt:variant>
      <vt:variant>
        <vt:i4>1507379</vt:i4>
      </vt:variant>
      <vt:variant>
        <vt:i4>137</vt:i4>
      </vt:variant>
      <vt:variant>
        <vt:i4>0</vt:i4>
      </vt:variant>
      <vt:variant>
        <vt:i4>5</vt:i4>
      </vt:variant>
      <vt:variant>
        <vt:lpwstr/>
      </vt:variant>
      <vt:variant>
        <vt:lpwstr>_Toc322001237</vt:lpwstr>
      </vt:variant>
      <vt:variant>
        <vt:i4>1507379</vt:i4>
      </vt:variant>
      <vt:variant>
        <vt:i4>131</vt:i4>
      </vt:variant>
      <vt:variant>
        <vt:i4>0</vt:i4>
      </vt:variant>
      <vt:variant>
        <vt:i4>5</vt:i4>
      </vt:variant>
      <vt:variant>
        <vt:lpwstr/>
      </vt:variant>
      <vt:variant>
        <vt:lpwstr>_Toc322001236</vt:lpwstr>
      </vt:variant>
      <vt:variant>
        <vt:i4>1507379</vt:i4>
      </vt:variant>
      <vt:variant>
        <vt:i4>125</vt:i4>
      </vt:variant>
      <vt:variant>
        <vt:i4>0</vt:i4>
      </vt:variant>
      <vt:variant>
        <vt:i4>5</vt:i4>
      </vt:variant>
      <vt:variant>
        <vt:lpwstr/>
      </vt:variant>
      <vt:variant>
        <vt:lpwstr>_Toc322001235</vt:lpwstr>
      </vt:variant>
      <vt:variant>
        <vt:i4>1507379</vt:i4>
      </vt:variant>
      <vt:variant>
        <vt:i4>119</vt:i4>
      </vt:variant>
      <vt:variant>
        <vt:i4>0</vt:i4>
      </vt:variant>
      <vt:variant>
        <vt:i4>5</vt:i4>
      </vt:variant>
      <vt:variant>
        <vt:lpwstr/>
      </vt:variant>
      <vt:variant>
        <vt:lpwstr>_Toc322001234</vt:lpwstr>
      </vt:variant>
      <vt:variant>
        <vt:i4>1507379</vt:i4>
      </vt:variant>
      <vt:variant>
        <vt:i4>113</vt:i4>
      </vt:variant>
      <vt:variant>
        <vt:i4>0</vt:i4>
      </vt:variant>
      <vt:variant>
        <vt:i4>5</vt:i4>
      </vt:variant>
      <vt:variant>
        <vt:lpwstr/>
      </vt:variant>
      <vt:variant>
        <vt:lpwstr>_Toc322001233</vt:lpwstr>
      </vt:variant>
      <vt:variant>
        <vt:i4>1507379</vt:i4>
      </vt:variant>
      <vt:variant>
        <vt:i4>107</vt:i4>
      </vt:variant>
      <vt:variant>
        <vt:i4>0</vt:i4>
      </vt:variant>
      <vt:variant>
        <vt:i4>5</vt:i4>
      </vt:variant>
      <vt:variant>
        <vt:lpwstr/>
      </vt:variant>
      <vt:variant>
        <vt:lpwstr>_Toc322001232</vt:lpwstr>
      </vt:variant>
      <vt:variant>
        <vt:i4>1507379</vt:i4>
      </vt:variant>
      <vt:variant>
        <vt:i4>101</vt:i4>
      </vt:variant>
      <vt:variant>
        <vt:i4>0</vt:i4>
      </vt:variant>
      <vt:variant>
        <vt:i4>5</vt:i4>
      </vt:variant>
      <vt:variant>
        <vt:lpwstr/>
      </vt:variant>
      <vt:variant>
        <vt:lpwstr>_Toc322001231</vt:lpwstr>
      </vt:variant>
      <vt:variant>
        <vt:i4>1507379</vt:i4>
      </vt:variant>
      <vt:variant>
        <vt:i4>95</vt:i4>
      </vt:variant>
      <vt:variant>
        <vt:i4>0</vt:i4>
      </vt:variant>
      <vt:variant>
        <vt:i4>5</vt:i4>
      </vt:variant>
      <vt:variant>
        <vt:lpwstr/>
      </vt:variant>
      <vt:variant>
        <vt:lpwstr>_Toc322001230</vt:lpwstr>
      </vt:variant>
      <vt:variant>
        <vt:i4>1441843</vt:i4>
      </vt:variant>
      <vt:variant>
        <vt:i4>89</vt:i4>
      </vt:variant>
      <vt:variant>
        <vt:i4>0</vt:i4>
      </vt:variant>
      <vt:variant>
        <vt:i4>5</vt:i4>
      </vt:variant>
      <vt:variant>
        <vt:lpwstr/>
      </vt:variant>
      <vt:variant>
        <vt:lpwstr>_Toc322001229</vt:lpwstr>
      </vt:variant>
      <vt:variant>
        <vt:i4>1441843</vt:i4>
      </vt:variant>
      <vt:variant>
        <vt:i4>83</vt:i4>
      </vt:variant>
      <vt:variant>
        <vt:i4>0</vt:i4>
      </vt:variant>
      <vt:variant>
        <vt:i4>5</vt:i4>
      </vt:variant>
      <vt:variant>
        <vt:lpwstr/>
      </vt:variant>
      <vt:variant>
        <vt:lpwstr>_Toc322001228</vt:lpwstr>
      </vt:variant>
      <vt:variant>
        <vt:i4>1441843</vt:i4>
      </vt:variant>
      <vt:variant>
        <vt:i4>77</vt:i4>
      </vt:variant>
      <vt:variant>
        <vt:i4>0</vt:i4>
      </vt:variant>
      <vt:variant>
        <vt:i4>5</vt:i4>
      </vt:variant>
      <vt:variant>
        <vt:lpwstr/>
      </vt:variant>
      <vt:variant>
        <vt:lpwstr>_Toc322001227</vt:lpwstr>
      </vt:variant>
      <vt:variant>
        <vt:i4>1441843</vt:i4>
      </vt:variant>
      <vt:variant>
        <vt:i4>71</vt:i4>
      </vt:variant>
      <vt:variant>
        <vt:i4>0</vt:i4>
      </vt:variant>
      <vt:variant>
        <vt:i4>5</vt:i4>
      </vt:variant>
      <vt:variant>
        <vt:lpwstr/>
      </vt:variant>
      <vt:variant>
        <vt:lpwstr>_Toc322001226</vt:lpwstr>
      </vt:variant>
      <vt:variant>
        <vt:i4>1441843</vt:i4>
      </vt:variant>
      <vt:variant>
        <vt:i4>65</vt:i4>
      </vt:variant>
      <vt:variant>
        <vt:i4>0</vt:i4>
      </vt:variant>
      <vt:variant>
        <vt:i4>5</vt:i4>
      </vt:variant>
      <vt:variant>
        <vt:lpwstr/>
      </vt:variant>
      <vt:variant>
        <vt:lpwstr>_Toc322001225</vt:lpwstr>
      </vt:variant>
      <vt:variant>
        <vt:i4>1441843</vt:i4>
      </vt:variant>
      <vt:variant>
        <vt:i4>59</vt:i4>
      </vt:variant>
      <vt:variant>
        <vt:i4>0</vt:i4>
      </vt:variant>
      <vt:variant>
        <vt:i4>5</vt:i4>
      </vt:variant>
      <vt:variant>
        <vt:lpwstr/>
      </vt:variant>
      <vt:variant>
        <vt:lpwstr>_Toc322001224</vt:lpwstr>
      </vt:variant>
      <vt:variant>
        <vt:i4>1441843</vt:i4>
      </vt:variant>
      <vt:variant>
        <vt:i4>53</vt:i4>
      </vt:variant>
      <vt:variant>
        <vt:i4>0</vt:i4>
      </vt:variant>
      <vt:variant>
        <vt:i4>5</vt:i4>
      </vt:variant>
      <vt:variant>
        <vt:lpwstr/>
      </vt:variant>
      <vt:variant>
        <vt:lpwstr>_Toc322001223</vt:lpwstr>
      </vt:variant>
      <vt:variant>
        <vt:i4>1441843</vt:i4>
      </vt:variant>
      <vt:variant>
        <vt:i4>47</vt:i4>
      </vt:variant>
      <vt:variant>
        <vt:i4>0</vt:i4>
      </vt:variant>
      <vt:variant>
        <vt:i4>5</vt:i4>
      </vt:variant>
      <vt:variant>
        <vt:lpwstr/>
      </vt:variant>
      <vt:variant>
        <vt:lpwstr>_Toc322001222</vt:lpwstr>
      </vt:variant>
      <vt:variant>
        <vt:i4>1441843</vt:i4>
      </vt:variant>
      <vt:variant>
        <vt:i4>41</vt:i4>
      </vt:variant>
      <vt:variant>
        <vt:i4>0</vt:i4>
      </vt:variant>
      <vt:variant>
        <vt:i4>5</vt:i4>
      </vt:variant>
      <vt:variant>
        <vt:lpwstr/>
      </vt:variant>
      <vt:variant>
        <vt:lpwstr>_Toc322001221</vt:lpwstr>
      </vt:variant>
      <vt:variant>
        <vt:i4>1441843</vt:i4>
      </vt:variant>
      <vt:variant>
        <vt:i4>35</vt:i4>
      </vt:variant>
      <vt:variant>
        <vt:i4>0</vt:i4>
      </vt:variant>
      <vt:variant>
        <vt:i4>5</vt:i4>
      </vt:variant>
      <vt:variant>
        <vt:lpwstr/>
      </vt:variant>
      <vt:variant>
        <vt:lpwstr>_Toc322001220</vt:lpwstr>
      </vt:variant>
      <vt:variant>
        <vt:i4>1376307</vt:i4>
      </vt:variant>
      <vt:variant>
        <vt:i4>29</vt:i4>
      </vt:variant>
      <vt:variant>
        <vt:i4>0</vt:i4>
      </vt:variant>
      <vt:variant>
        <vt:i4>5</vt:i4>
      </vt:variant>
      <vt:variant>
        <vt:lpwstr/>
      </vt:variant>
      <vt:variant>
        <vt:lpwstr>_Toc322001219</vt:lpwstr>
      </vt:variant>
      <vt:variant>
        <vt:i4>1376307</vt:i4>
      </vt:variant>
      <vt:variant>
        <vt:i4>23</vt:i4>
      </vt:variant>
      <vt:variant>
        <vt:i4>0</vt:i4>
      </vt:variant>
      <vt:variant>
        <vt:i4>5</vt:i4>
      </vt:variant>
      <vt:variant>
        <vt:lpwstr/>
      </vt:variant>
      <vt:variant>
        <vt:lpwstr>_Toc322001218</vt:lpwstr>
      </vt:variant>
      <vt:variant>
        <vt:i4>1376307</vt:i4>
      </vt:variant>
      <vt:variant>
        <vt:i4>17</vt:i4>
      </vt:variant>
      <vt:variant>
        <vt:i4>0</vt:i4>
      </vt:variant>
      <vt:variant>
        <vt:i4>5</vt:i4>
      </vt:variant>
      <vt:variant>
        <vt:lpwstr/>
      </vt:variant>
      <vt:variant>
        <vt:lpwstr>_Toc322001217</vt:lpwstr>
      </vt:variant>
      <vt:variant>
        <vt:i4>1376307</vt:i4>
      </vt:variant>
      <vt:variant>
        <vt:i4>11</vt:i4>
      </vt:variant>
      <vt:variant>
        <vt:i4>0</vt:i4>
      </vt:variant>
      <vt:variant>
        <vt:i4>5</vt:i4>
      </vt:variant>
      <vt:variant>
        <vt:lpwstr/>
      </vt:variant>
      <vt:variant>
        <vt:lpwstr>_Toc322001216</vt:lpwstr>
      </vt:variant>
      <vt:variant>
        <vt:i4>1376307</vt:i4>
      </vt:variant>
      <vt:variant>
        <vt:i4>5</vt:i4>
      </vt:variant>
      <vt:variant>
        <vt:i4>0</vt:i4>
      </vt:variant>
      <vt:variant>
        <vt:i4>5</vt:i4>
      </vt:variant>
      <vt:variant>
        <vt:lpwstr/>
      </vt:variant>
      <vt:variant>
        <vt:lpwstr>_Toc322001215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Ilkovics</dc:creator>
  <cp:lastModifiedBy>René D'Ath</cp:lastModifiedBy>
  <cp:revision>179</cp:revision>
  <cp:lastPrinted>2014-02-10T00:23:00Z</cp:lastPrinted>
  <dcterms:created xsi:type="dcterms:W3CDTF">2014-02-10T00:33:00Z</dcterms:created>
  <dcterms:modified xsi:type="dcterms:W3CDTF">2026-05-13T00:21:00Z</dcterms:modified>
</cp:coreProperties>
</file>